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2" w:rsidRDefault="00C60C8F" w:rsidP="00024FEE">
      <w:pPr>
        <w:jc w:val="center"/>
        <w:rPr>
          <w:rFonts w:ascii="Arial" w:hAnsi="Arial" w:cs="Arial"/>
          <w:b/>
          <w:sz w:val="24"/>
          <w:szCs w:val="24"/>
        </w:rPr>
      </w:pPr>
      <w:r w:rsidRPr="00FD0BCA">
        <w:rPr>
          <w:rFonts w:ascii="Arial" w:hAnsi="Arial" w:cs="Arial"/>
          <w:b/>
          <w:sz w:val="24"/>
          <w:szCs w:val="24"/>
        </w:rPr>
        <w:t>Многосторонний баланс между охватом населения лекарственным обеспечением, сдерживанием затрат и инновационным развитием фармацевтической промышленности</w:t>
      </w:r>
      <w:r w:rsidR="00B37412" w:rsidRPr="00FD0BCA">
        <w:rPr>
          <w:rFonts w:ascii="Arial" w:hAnsi="Arial" w:cs="Arial"/>
          <w:b/>
          <w:sz w:val="24"/>
          <w:szCs w:val="24"/>
        </w:rPr>
        <w:t xml:space="preserve"> </w:t>
      </w:r>
    </w:p>
    <w:p w:rsidR="00B5120E" w:rsidRPr="003005DB" w:rsidRDefault="00B37412" w:rsidP="00024FEE">
      <w:pPr>
        <w:jc w:val="center"/>
        <w:rPr>
          <w:rFonts w:ascii="Arial" w:hAnsi="Arial" w:cs="Arial"/>
          <w:i/>
          <w:sz w:val="24"/>
          <w:szCs w:val="24"/>
        </w:rPr>
      </w:pPr>
      <w:r w:rsidRPr="003005DB">
        <w:rPr>
          <w:rFonts w:ascii="Arial" w:hAnsi="Arial" w:cs="Arial"/>
          <w:i/>
          <w:sz w:val="24"/>
          <w:szCs w:val="24"/>
        </w:rPr>
        <w:t>(1-слайд)</w:t>
      </w:r>
    </w:p>
    <w:p w:rsidR="00B37412" w:rsidRPr="00FD0BCA" w:rsidRDefault="00B37412" w:rsidP="004A032D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B37412" w:rsidRPr="00744D02" w:rsidRDefault="00B37412" w:rsidP="004A032D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744D02">
        <w:rPr>
          <w:rFonts w:ascii="Arial" w:hAnsi="Arial" w:cs="Arial"/>
          <w:i/>
          <w:sz w:val="24"/>
          <w:szCs w:val="24"/>
        </w:rPr>
        <w:t xml:space="preserve">(2-слайд) </w:t>
      </w:r>
    </w:p>
    <w:p w:rsidR="00470C7D" w:rsidRPr="00FD0BCA" w:rsidRDefault="00465C0E" w:rsidP="004A032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В рамках реализации 80-шага Плана нации, для усиления финансовой устойчивости системы здравоохранения, с 1 января 2018 года начнет функционирование система обязательного социального медицинского страхования</w:t>
      </w:r>
      <w:r w:rsidR="00405E96">
        <w:rPr>
          <w:rFonts w:ascii="Arial" w:hAnsi="Arial" w:cs="Arial"/>
          <w:sz w:val="24"/>
          <w:szCs w:val="24"/>
        </w:rPr>
        <w:t xml:space="preserve"> (ОСМС)</w:t>
      </w:r>
      <w:r w:rsidR="0055267E" w:rsidRPr="00FD0BCA">
        <w:rPr>
          <w:rFonts w:ascii="Arial" w:hAnsi="Arial" w:cs="Arial"/>
          <w:sz w:val="24"/>
          <w:szCs w:val="24"/>
        </w:rPr>
        <w:t>.</w:t>
      </w:r>
      <w:r w:rsidR="004A032D" w:rsidRPr="00FD0BCA">
        <w:rPr>
          <w:rFonts w:ascii="Arial" w:hAnsi="Arial" w:cs="Arial"/>
          <w:sz w:val="24"/>
          <w:szCs w:val="24"/>
        </w:rPr>
        <w:t xml:space="preserve"> </w:t>
      </w:r>
      <w:r w:rsidR="0055267E" w:rsidRPr="00FD0BCA">
        <w:rPr>
          <w:rFonts w:ascii="Arial" w:hAnsi="Arial" w:cs="Arial"/>
          <w:sz w:val="24"/>
          <w:szCs w:val="24"/>
        </w:rPr>
        <w:t>При ОСМС</w:t>
      </w:r>
      <w:r w:rsidR="0012465E" w:rsidRPr="00FD0BCA">
        <w:rPr>
          <w:rFonts w:ascii="Arial" w:hAnsi="Arial" w:cs="Arial"/>
          <w:sz w:val="24"/>
          <w:szCs w:val="24"/>
        </w:rPr>
        <w:t xml:space="preserve"> </w:t>
      </w:r>
      <w:r w:rsidR="0055267E" w:rsidRPr="00FD0BCA">
        <w:rPr>
          <w:rFonts w:ascii="Arial" w:hAnsi="Arial" w:cs="Arial"/>
          <w:sz w:val="24"/>
          <w:szCs w:val="24"/>
        </w:rPr>
        <w:t>первичная медико-санитарная помощь</w:t>
      </w:r>
      <w:r w:rsidRPr="00FD0BCA">
        <w:rPr>
          <w:rFonts w:ascii="Arial" w:hAnsi="Arial" w:cs="Arial"/>
          <w:sz w:val="24"/>
          <w:szCs w:val="24"/>
        </w:rPr>
        <w:t xml:space="preserve"> (ПМСП)</w:t>
      </w:r>
      <w:r w:rsidR="00AC38F1" w:rsidRPr="00FD0BCA">
        <w:rPr>
          <w:rFonts w:ascii="Arial" w:hAnsi="Arial" w:cs="Arial"/>
          <w:sz w:val="24"/>
          <w:szCs w:val="24"/>
        </w:rPr>
        <w:t xml:space="preserve">, включая </w:t>
      </w:r>
      <w:r w:rsidR="00FB4708" w:rsidRPr="00FD0BCA">
        <w:rPr>
          <w:rFonts w:ascii="Arial" w:hAnsi="Arial" w:cs="Arial"/>
          <w:sz w:val="24"/>
          <w:szCs w:val="24"/>
        </w:rPr>
        <w:t>амбулаторное лекарственное обеспечение</w:t>
      </w:r>
      <w:r w:rsidR="00AC38F1" w:rsidRPr="00FD0BCA">
        <w:rPr>
          <w:rFonts w:ascii="Arial" w:hAnsi="Arial" w:cs="Arial"/>
          <w:sz w:val="24"/>
          <w:szCs w:val="24"/>
        </w:rPr>
        <w:t>,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="0055267E" w:rsidRPr="00FD0BCA">
        <w:rPr>
          <w:rFonts w:ascii="Arial" w:hAnsi="Arial" w:cs="Arial"/>
          <w:sz w:val="24"/>
          <w:szCs w:val="24"/>
        </w:rPr>
        <w:t>станет</w:t>
      </w:r>
      <w:r w:rsidRPr="00FD0BCA">
        <w:rPr>
          <w:rFonts w:ascii="Arial" w:hAnsi="Arial" w:cs="Arial"/>
          <w:sz w:val="24"/>
          <w:szCs w:val="24"/>
        </w:rPr>
        <w:t xml:space="preserve"> центральным звеном национального здравоохранения</w:t>
      </w:r>
      <w:r w:rsidR="0055267E" w:rsidRPr="00FD0BCA">
        <w:rPr>
          <w:rFonts w:ascii="Arial" w:hAnsi="Arial" w:cs="Arial"/>
          <w:sz w:val="24"/>
          <w:szCs w:val="24"/>
        </w:rPr>
        <w:t>, направленным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="0055267E" w:rsidRPr="00FD0BCA">
        <w:rPr>
          <w:rFonts w:ascii="Arial" w:hAnsi="Arial" w:cs="Arial"/>
          <w:sz w:val="24"/>
          <w:szCs w:val="24"/>
        </w:rPr>
        <w:t>на предупреждение и раннюю борьбу</w:t>
      </w:r>
      <w:r w:rsidRPr="00FD0BCA">
        <w:rPr>
          <w:rFonts w:ascii="Arial" w:hAnsi="Arial" w:cs="Arial"/>
          <w:sz w:val="24"/>
          <w:szCs w:val="24"/>
        </w:rPr>
        <w:t xml:space="preserve"> с заболеваниями</w:t>
      </w:r>
      <w:r w:rsidR="004A032D" w:rsidRPr="00FD0BCA">
        <w:rPr>
          <w:rFonts w:ascii="Arial" w:hAnsi="Arial" w:cs="Arial"/>
          <w:sz w:val="24"/>
          <w:szCs w:val="24"/>
        </w:rPr>
        <w:t>.</w:t>
      </w:r>
    </w:p>
    <w:p w:rsidR="00B37412" w:rsidRPr="00744D02" w:rsidRDefault="00B37412" w:rsidP="00D633B9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744D02">
        <w:rPr>
          <w:rFonts w:ascii="Arial" w:hAnsi="Arial" w:cs="Arial"/>
          <w:i/>
          <w:sz w:val="24"/>
          <w:szCs w:val="24"/>
        </w:rPr>
        <w:t xml:space="preserve">(3-слайд) </w:t>
      </w:r>
    </w:p>
    <w:p w:rsidR="00DE3AE1" w:rsidRPr="00FD0BCA" w:rsidRDefault="00DE3AE1" w:rsidP="00D633B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 xml:space="preserve">Отвечая глобальным вызовам развития систем здравоохранения, система ОСМС </w:t>
      </w:r>
      <w:r w:rsidR="00D633B9" w:rsidRPr="00FD0BCA">
        <w:rPr>
          <w:rFonts w:ascii="Arial" w:hAnsi="Arial" w:cs="Arial"/>
          <w:sz w:val="24"/>
          <w:szCs w:val="24"/>
        </w:rPr>
        <w:t>ориентирована на достижение</w:t>
      </w:r>
      <w:r w:rsidRPr="00FD0BCA">
        <w:rPr>
          <w:rFonts w:ascii="Arial" w:hAnsi="Arial" w:cs="Arial"/>
          <w:sz w:val="24"/>
          <w:szCs w:val="24"/>
        </w:rPr>
        <w:t xml:space="preserve"> максимальной эффективности по всем направлениям.</w:t>
      </w:r>
      <w:r w:rsidR="00D633B9" w:rsidRPr="00FD0BCA">
        <w:rPr>
          <w:rFonts w:ascii="Arial" w:hAnsi="Arial" w:cs="Arial"/>
          <w:sz w:val="24"/>
          <w:szCs w:val="24"/>
        </w:rPr>
        <w:t xml:space="preserve"> В части системы лекарственного обеспечения, во многом определя</w:t>
      </w:r>
      <w:r w:rsidR="003965B2" w:rsidRPr="00FD0BCA">
        <w:rPr>
          <w:rFonts w:ascii="Arial" w:hAnsi="Arial" w:cs="Arial"/>
          <w:sz w:val="24"/>
          <w:szCs w:val="24"/>
        </w:rPr>
        <w:t>ющей</w:t>
      </w:r>
      <w:r w:rsidR="00D633B9" w:rsidRPr="00FD0BCA">
        <w:rPr>
          <w:rFonts w:ascii="Arial" w:hAnsi="Arial" w:cs="Arial"/>
          <w:sz w:val="24"/>
          <w:szCs w:val="24"/>
        </w:rPr>
        <w:t xml:space="preserve"> устойчивое развитие системы здравоохранения,</w:t>
      </w:r>
      <w:r w:rsidR="003965B2" w:rsidRPr="00FD0BCA">
        <w:rPr>
          <w:rFonts w:ascii="Arial" w:hAnsi="Arial" w:cs="Arial"/>
          <w:sz w:val="24"/>
          <w:szCs w:val="24"/>
        </w:rPr>
        <w:t xml:space="preserve"> требуется:</w:t>
      </w:r>
    </w:p>
    <w:p w:rsidR="00DE3AE1" w:rsidRDefault="00DE3AE1" w:rsidP="00602213">
      <w:pPr>
        <w:pStyle w:val="a3"/>
        <w:numPr>
          <w:ilvl w:val="0"/>
          <w:numId w:val="6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 w:rsidRPr="00602213">
        <w:rPr>
          <w:rFonts w:ascii="Arial" w:hAnsi="Arial" w:cs="Arial"/>
          <w:b/>
          <w:i/>
          <w:sz w:val="24"/>
          <w:szCs w:val="24"/>
        </w:rPr>
        <w:t>первое,</w:t>
      </w:r>
      <w:r w:rsidRPr="00602213">
        <w:rPr>
          <w:rFonts w:ascii="Arial" w:hAnsi="Arial" w:cs="Arial"/>
          <w:i/>
          <w:sz w:val="24"/>
          <w:szCs w:val="24"/>
        </w:rPr>
        <w:t xml:space="preserve"> </w:t>
      </w:r>
      <w:r w:rsidR="003965B2" w:rsidRPr="00602213">
        <w:rPr>
          <w:rFonts w:ascii="Arial" w:hAnsi="Arial" w:cs="Arial"/>
          <w:i/>
          <w:sz w:val="24"/>
          <w:szCs w:val="24"/>
        </w:rPr>
        <w:t xml:space="preserve">внедрение практики </w:t>
      </w:r>
      <w:r w:rsidRPr="00602213">
        <w:rPr>
          <w:rFonts w:ascii="Arial" w:hAnsi="Arial" w:cs="Arial"/>
          <w:i/>
          <w:sz w:val="24"/>
          <w:szCs w:val="24"/>
        </w:rPr>
        <w:t>углубленного и профессионального анализа эффективности использования ресурсов</w:t>
      </w:r>
      <w:r w:rsidR="003965B2" w:rsidRPr="00602213">
        <w:rPr>
          <w:rFonts w:ascii="Arial" w:hAnsi="Arial" w:cs="Arial"/>
          <w:i/>
          <w:sz w:val="24"/>
          <w:szCs w:val="24"/>
        </w:rPr>
        <w:t>, включая оценку выгод для здоровья</w:t>
      </w:r>
      <w:r w:rsidR="008E4F34" w:rsidRPr="00602213">
        <w:rPr>
          <w:rFonts w:ascii="Arial" w:hAnsi="Arial" w:cs="Arial"/>
          <w:i/>
          <w:sz w:val="24"/>
          <w:szCs w:val="24"/>
        </w:rPr>
        <w:t>, для принятия взвешенных решений в планировании</w:t>
      </w:r>
      <w:r w:rsidR="003965B2" w:rsidRPr="00602213">
        <w:rPr>
          <w:rFonts w:ascii="Arial" w:hAnsi="Arial" w:cs="Arial"/>
          <w:i/>
          <w:sz w:val="24"/>
          <w:szCs w:val="24"/>
        </w:rPr>
        <w:t xml:space="preserve">. Действующую на сегодня </w:t>
      </w:r>
      <w:r w:rsidR="008E4F34" w:rsidRPr="00602213">
        <w:rPr>
          <w:rFonts w:ascii="Arial" w:hAnsi="Arial" w:cs="Arial"/>
          <w:i/>
          <w:sz w:val="24"/>
          <w:szCs w:val="24"/>
        </w:rPr>
        <w:t>систему</w:t>
      </w:r>
      <w:r w:rsidR="003965B2" w:rsidRPr="00602213">
        <w:rPr>
          <w:rFonts w:ascii="Arial" w:hAnsi="Arial" w:cs="Arial"/>
          <w:i/>
          <w:sz w:val="24"/>
          <w:szCs w:val="24"/>
        </w:rPr>
        <w:t xml:space="preserve"> нельз</w:t>
      </w:r>
      <w:r w:rsidR="008E4F34" w:rsidRPr="00602213">
        <w:rPr>
          <w:rFonts w:ascii="Arial" w:hAnsi="Arial" w:cs="Arial"/>
          <w:i/>
          <w:sz w:val="24"/>
          <w:szCs w:val="24"/>
        </w:rPr>
        <w:t>я назвать полной</w:t>
      </w:r>
      <w:r w:rsidR="003965B2" w:rsidRPr="00602213">
        <w:rPr>
          <w:rFonts w:ascii="Arial" w:hAnsi="Arial" w:cs="Arial"/>
          <w:i/>
          <w:sz w:val="24"/>
          <w:szCs w:val="24"/>
        </w:rPr>
        <w:t xml:space="preserve"> и методологически выве</w:t>
      </w:r>
      <w:r w:rsidR="008E4F34" w:rsidRPr="00602213">
        <w:rPr>
          <w:rFonts w:ascii="Arial" w:hAnsi="Arial" w:cs="Arial"/>
          <w:i/>
          <w:sz w:val="24"/>
          <w:szCs w:val="24"/>
        </w:rPr>
        <w:t>ренной</w:t>
      </w:r>
      <w:r w:rsidR="003965B2" w:rsidRPr="00602213">
        <w:rPr>
          <w:rFonts w:ascii="Arial" w:hAnsi="Arial" w:cs="Arial"/>
          <w:i/>
          <w:sz w:val="24"/>
          <w:szCs w:val="24"/>
        </w:rPr>
        <w:t>;</w:t>
      </w:r>
    </w:p>
    <w:p w:rsidR="00602213" w:rsidRPr="00602213" w:rsidRDefault="00602213" w:rsidP="00602213">
      <w:pPr>
        <w:pStyle w:val="a3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DE3AE1" w:rsidRPr="00602213" w:rsidRDefault="008E4F34" w:rsidP="00602213">
      <w:pPr>
        <w:pStyle w:val="a3"/>
        <w:numPr>
          <w:ilvl w:val="0"/>
          <w:numId w:val="6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 w:rsidRPr="00602213">
        <w:rPr>
          <w:rFonts w:ascii="Arial" w:hAnsi="Arial" w:cs="Arial"/>
          <w:b/>
          <w:i/>
          <w:sz w:val="24"/>
          <w:szCs w:val="24"/>
        </w:rPr>
        <w:t>второе,</w:t>
      </w:r>
      <w:r w:rsidRPr="00602213">
        <w:rPr>
          <w:rFonts w:ascii="Arial" w:hAnsi="Arial" w:cs="Arial"/>
          <w:i/>
          <w:sz w:val="24"/>
          <w:szCs w:val="24"/>
        </w:rPr>
        <w:t xml:space="preserve"> контроль затрат со стороны </w:t>
      </w:r>
      <w:r w:rsidR="00DE3AE1" w:rsidRPr="00602213">
        <w:rPr>
          <w:rFonts w:ascii="Arial" w:hAnsi="Arial" w:cs="Arial"/>
          <w:i/>
          <w:sz w:val="24"/>
          <w:szCs w:val="24"/>
        </w:rPr>
        <w:t>регуляторных органов</w:t>
      </w:r>
      <w:r w:rsidRPr="00602213">
        <w:rPr>
          <w:rFonts w:ascii="Arial" w:hAnsi="Arial" w:cs="Arial"/>
          <w:i/>
          <w:sz w:val="24"/>
          <w:szCs w:val="24"/>
        </w:rPr>
        <w:t xml:space="preserve">, включая </w:t>
      </w:r>
      <w:r w:rsidR="00DE3AE1" w:rsidRPr="00602213">
        <w:rPr>
          <w:rFonts w:ascii="Arial" w:hAnsi="Arial" w:cs="Arial"/>
          <w:i/>
          <w:sz w:val="24"/>
          <w:szCs w:val="24"/>
        </w:rPr>
        <w:t>ведени</w:t>
      </w:r>
      <w:r w:rsidRPr="00602213">
        <w:rPr>
          <w:rFonts w:ascii="Arial" w:hAnsi="Arial" w:cs="Arial"/>
          <w:i/>
          <w:sz w:val="24"/>
          <w:szCs w:val="24"/>
        </w:rPr>
        <w:t>е</w:t>
      </w:r>
      <w:r w:rsidR="00DE3AE1" w:rsidRPr="00602213">
        <w:rPr>
          <w:rFonts w:ascii="Arial" w:hAnsi="Arial" w:cs="Arial"/>
          <w:i/>
          <w:sz w:val="24"/>
          <w:szCs w:val="24"/>
        </w:rPr>
        <w:t xml:space="preserve"> переговоров с промышленностью по максимальному снижению стоимости лекарств</w:t>
      </w:r>
      <w:r w:rsidRPr="00602213">
        <w:rPr>
          <w:rFonts w:ascii="Arial" w:hAnsi="Arial" w:cs="Arial"/>
          <w:i/>
          <w:sz w:val="24"/>
          <w:szCs w:val="24"/>
        </w:rPr>
        <w:t>.</w:t>
      </w:r>
    </w:p>
    <w:p w:rsidR="00DE3AE1" w:rsidRPr="00FD0BCA" w:rsidRDefault="00DE3AE1" w:rsidP="004A032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При этом</w:t>
      </w:r>
      <w:r w:rsidR="008E4F34" w:rsidRPr="00FD0BCA">
        <w:rPr>
          <w:rFonts w:ascii="Arial" w:hAnsi="Arial" w:cs="Arial"/>
          <w:sz w:val="24"/>
          <w:szCs w:val="24"/>
        </w:rPr>
        <w:t>,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="008E4F34" w:rsidRPr="00FD0BCA">
        <w:rPr>
          <w:rFonts w:ascii="Arial" w:hAnsi="Arial" w:cs="Arial"/>
          <w:sz w:val="24"/>
          <w:szCs w:val="24"/>
        </w:rPr>
        <w:t xml:space="preserve">ключевой целью остается максимально полный охват населения лекарственным обеспечением, а </w:t>
      </w:r>
      <w:r w:rsidRPr="00FD0BCA">
        <w:rPr>
          <w:rFonts w:ascii="Arial" w:hAnsi="Arial" w:cs="Arial"/>
          <w:sz w:val="24"/>
          <w:szCs w:val="24"/>
        </w:rPr>
        <w:t>перед промышленностью поставлена задача по увеличению объема выпускаемой продукции, отвечающей международным стандартам, а также повышение инновационного потенциала отрасли</w:t>
      </w:r>
      <w:r w:rsidR="008E4F34" w:rsidRPr="00FD0BCA">
        <w:rPr>
          <w:rFonts w:ascii="Arial" w:hAnsi="Arial" w:cs="Arial"/>
          <w:sz w:val="24"/>
          <w:szCs w:val="24"/>
        </w:rPr>
        <w:t>.</w:t>
      </w:r>
    </w:p>
    <w:p w:rsidR="00B37412" w:rsidRPr="00744D02" w:rsidRDefault="00B37412" w:rsidP="00FD1FA1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744D02">
        <w:rPr>
          <w:rFonts w:ascii="Arial" w:hAnsi="Arial" w:cs="Arial"/>
          <w:i/>
          <w:sz w:val="24"/>
          <w:szCs w:val="24"/>
        </w:rPr>
        <w:t>(4-слайд)</w:t>
      </w:r>
    </w:p>
    <w:p w:rsidR="002F2A0B" w:rsidRPr="00FD0BCA" w:rsidRDefault="008E4F34" w:rsidP="00FD1FA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Каково же текущее положение дел</w:t>
      </w:r>
      <w:r w:rsidR="00A61B07" w:rsidRPr="00FD0BCA">
        <w:rPr>
          <w:rFonts w:ascii="Arial" w:hAnsi="Arial" w:cs="Arial"/>
          <w:sz w:val="24"/>
          <w:szCs w:val="24"/>
        </w:rPr>
        <w:t xml:space="preserve"> </w:t>
      </w:r>
      <w:r w:rsidRPr="00FD0BCA">
        <w:rPr>
          <w:rFonts w:ascii="Arial" w:hAnsi="Arial" w:cs="Arial"/>
          <w:sz w:val="24"/>
          <w:szCs w:val="24"/>
        </w:rPr>
        <w:t>в лекарственном обеспечен</w:t>
      </w:r>
      <w:r w:rsidR="00A10574" w:rsidRPr="00FD0BCA">
        <w:rPr>
          <w:rFonts w:ascii="Arial" w:hAnsi="Arial" w:cs="Arial"/>
          <w:sz w:val="24"/>
          <w:szCs w:val="24"/>
        </w:rPr>
        <w:t>и</w:t>
      </w:r>
      <w:r w:rsidRPr="00FD0BCA">
        <w:rPr>
          <w:rFonts w:ascii="Arial" w:hAnsi="Arial" w:cs="Arial"/>
          <w:sz w:val="24"/>
          <w:szCs w:val="24"/>
        </w:rPr>
        <w:t>и?</w:t>
      </w:r>
    </w:p>
    <w:p w:rsidR="00F15B35" w:rsidRPr="00FD0BCA" w:rsidRDefault="00483D3C" w:rsidP="00FD1FA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В 2014 году 55% всего объема финансирования системы лекарственного обеспечения из бюджетных средств было направлено на амбулаторный уровень и 45% - на стационарный</w:t>
      </w:r>
      <w:r w:rsidR="008E4F34" w:rsidRPr="00FD0BCA">
        <w:rPr>
          <w:rFonts w:ascii="Arial" w:hAnsi="Arial" w:cs="Arial"/>
          <w:sz w:val="24"/>
          <w:szCs w:val="24"/>
        </w:rPr>
        <w:t>. К</w:t>
      </w:r>
      <w:r w:rsidRPr="00FD0BCA">
        <w:rPr>
          <w:rFonts w:ascii="Arial" w:hAnsi="Arial" w:cs="Arial"/>
          <w:sz w:val="24"/>
          <w:szCs w:val="24"/>
        </w:rPr>
        <w:t xml:space="preserve"> 2016 году </w:t>
      </w:r>
      <w:r w:rsidR="008E4F34" w:rsidRPr="00FD0BCA">
        <w:rPr>
          <w:rFonts w:ascii="Arial" w:hAnsi="Arial" w:cs="Arial"/>
          <w:sz w:val="24"/>
          <w:szCs w:val="24"/>
        </w:rPr>
        <w:t>доля финансирования</w:t>
      </w:r>
      <w:r w:rsidRPr="00FD0BCA">
        <w:rPr>
          <w:rFonts w:ascii="Arial" w:hAnsi="Arial" w:cs="Arial"/>
          <w:sz w:val="24"/>
          <w:szCs w:val="24"/>
        </w:rPr>
        <w:t xml:space="preserve"> амбулаторного уровня снизил</w:t>
      </w:r>
      <w:r w:rsidR="008E4F34" w:rsidRPr="00FD0BCA">
        <w:rPr>
          <w:rFonts w:ascii="Arial" w:hAnsi="Arial" w:cs="Arial"/>
          <w:sz w:val="24"/>
          <w:szCs w:val="24"/>
        </w:rPr>
        <w:t>а</w:t>
      </w:r>
      <w:r w:rsidR="00AC38F1" w:rsidRPr="00FD0BCA">
        <w:rPr>
          <w:rFonts w:ascii="Arial" w:hAnsi="Arial" w:cs="Arial"/>
          <w:sz w:val="24"/>
          <w:szCs w:val="24"/>
        </w:rPr>
        <w:t>сь</w:t>
      </w:r>
      <w:r w:rsidRPr="00FD0BCA">
        <w:rPr>
          <w:rFonts w:ascii="Arial" w:hAnsi="Arial" w:cs="Arial"/>
          <w:sz w:val="24"/>
          <w:szCs w:val="24"/>
        </w:rPr>
        <w:t xml:space="preserve"> до 47%</w:t>
      </w:r>
      <w:r w:rsidR="008E4F34" w:rsidRPr="00FD0BCA">
        <w:rPr>
          <w:rFonts w:ascii="Arial" w:hAnsi="Arial" w:cs="Arial"/>
          <w:sz w:val="24"/>
          <w:szCs w:val="24"/>
        </w:rPr>
        <w:t>.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="008D6689" w:rsidRPr="00FD0BCA">
        <w:rPr>
          <w:rFonts w:ascii="Arial" w:hAnsi="Arial" w:cs="Arial"/>
          <w:sz w:val="24"/>
          <w:szCs w:val="24"/>
        </w:rPr>
        <w:t>При этом, на амбулаторном уровне обеспечено 2 </w:t>
      </w:r>
      <w:r w:rsidR="008E4F34" w:rsidRPr="00FD0BCA">
        <w:rPr>
          <w:rFonts w:ascii="Arial" w:hAnsi="Arial" w:cs="Arial"/>
          <w:sz w:val="24"/>
          <w:szCs w:val="24"/>
        </w:rPr>
        <w:t xml:space="preserve">миллиона </w:t>
      </w:r>
      <w:r w:rsidR="008D6689" w:rsidRPr="00FD0BCA">
        <w:rPr>
          <w:rFonts w:ascii="Arial" w:hAnsi="Arial" w:cs="Arial"/>
          <w:sz w:val="24"/>
          <w:szCs w:val="24"/>
        </w:rPr>
        <w:t>47 тыс</w:t>
      </w:r>
      <w:r w:rsidR="008E4F34" w:rsidRPr="00FD0BCA">
        <w:rPr>
          <w:rFonts w:ascii="Arial" w:hAnsi="Arial" w:cs="Arial"/>
          <w:sz w:val="24"/>
          <w:szCs w:val="24"/>
        </w:rPr>
        <w:t>яч</w:t>
      </w:r>
      <w:r w:rsidR="008D6689" w:rsidRPr="00FD0BCA">
        <w:rPr>
          <w:rFonts w:ascii="Arial" w:hAnsi="Arial" w:cs="Arial"/>
          <w:sz w:val="24"/>
          <w:szCs w:val="24"/>
        </w:rPr>
        <w:t xml:space="preserve"> человек </w:t>
      </w:r>
      <w:r w:rsidR="008D6689" w:rsidRPr="00FD0BCA">
        <w:rPr>
          <w:rFonts w:ascii="Arial" w:hAnsi="Arial" w:cs="Arial"/>
          <w:b/>
          <w:sz w:val="24"/>
          <w:szCs w:val="24"/>
        </w:rPr>
        <w:t>по 49 нозологиям</w:t>
      </w:r>
      <w:r w:rsidR="008E4F34" w:rsidRPr="00FD0BCA">
        <w:rPr>
          <w:rFonts w:ascii="Arial" w:hAnsi="Arial" w:cs="Arial"/>
          <w:b/>
          <w:sz w:val="24"/>
          <w:szCs w:val="24"/>
        </w:rPr>
        <w:t xml:space="preserve"> </w:t>
      </w:r>
      <w:r w:rsidR="004844B5" w:rsidRPr="00FD0BCA">
        <w:rPr>
          <w:rFonts w:ascii="Arial" w:hAnsi="Arial" w:cs="Arial"/>
          <w:b/>
          <w:sz w:val="24"/>
          <w:szCs w:val="24"/>
        </w:rPr>
        <w:t>207</w:t>
      </w:r>
      <w:r w:rsidR="00796929" w:rsidRPr="00FD0BCA">
        <w:rPr>
          <w:rFonts w:ascii="Arial" w:hAnsi="Arial" w:cs="Arial"/>
          <w:b/>
          <w:sz w:val="24"/>
          <w:szCs w:val="24"/>
        </w:rPr>
        <w:t xml:space="preserve"> </w:t>
      </w:r>
      <w:r w:rsidR="00A41690" w:rsidRPr="00FD0BCA">
        <w:rPr>
          <w:rFonts w:ascii="Arial" w:hAnsi="Arial" w:cs="Arial"/>
          <w:b/>
          <w:sz w:val="24"/>
          <w:szCs w:val="24"/>
        </w:rPr>
        <w:t>разновидностям</w:t>
      </w:r>
      <w:r w:rsidR="005814FB" w:rsidRPr="00FD0BCA">
        <w:rPr>
          <w:rFonts w:ascii="Arial" w:hAnsi="Arial" w:cs="Arial"/>
          <w:b/>
          <w:sz w:val="24"/>
          <w:szCs w:val="24"/>
        </w:rPr>
        <w:t>и</w:t>
      </w:r>
      <w:r w:rsidR="00A41690" w:rsidRPr="00FD0BCA">
        <w:rPr>
          <w:rFonts w:ascii="Arial" w:hAnsi="Arial" w:cs="Arial"/>
          <w:b/>
          <w:sz w:val="24"/>
          <w:szCs w:val="24"/>
        </w:rPr>
        <w:t xml:space="preserve"> (АТХ кодам)</w:t>
      </w:r>
      <w:r w:rsidR="00796929" w:rsidRPr="00FD0BCA">
        <w:rPr>
          <w:rFonts w:ascii="Arial" w:hAnsi="Arial" w:cs="Arial"/>
          <w:b/>
          <w:sz w:val="24"/>
          <w:szCs w:val="24"/>
        </w:rPr>
        <w:t xml:space="preserve"> лекарственных средств в различных формах выпуска в рамках одного наименования</w:t>
      </w:r>
      <w:r w:rsidR="008D6689" w:rsidRPr="00FD0BCA">
        <w:rPr>
          <w:rFonts w:ascii="Arial" w:hAnsi="Arial" w:cs="Arial"/>
          <w:sz w:val="24"/>
          <w:szCs w:val="24"/>
        </w:rPr>
        <w:t xml:space="preserve">. </w:t>
      </w:r>
    </w:p>
    <w:p w:rsidR="002F2A0B" w:rsidRPr="00FD0BCA" w:rsidRDefault="00A10574" w:rsidP="00FD1FA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 xml:space="preserve">Лекарственные средства по </w:t>
      </w:r>
      <w:r w:rsidR="008D6689" w:rsidRPr="00FD0BCA">
        <w:rPr>
          <w:rFonts w:ascii="Arial" w:hAnsi="Arial" w:cs="Arial"/>
          <w:b/>
          <w:sz w:val="24"/>
          <w:szCs w:val="24"/>
        </w:rPr>
        <w:t>13</w:t>
      </w:r>
      <w:r w:rsidR="008D6689" w:rsidRPr="00FD0BCA">
        <w:rPr>
          <w:rFonts w:ascii="Arial" w:hAnsi="Arial" w:cs="Arial"/>
          <w:sz w:val="24"/>
          <w:szCs w:val="24"/>
        </w:rPr>
        <w:t xml:space="preserve"> нозологи</w:t>
      </w:r>
      <w:r w:rsidRPr="00FD0BCA">
        <w:rPr>
          <w:rFonts w:ascii="Arial" w:hAnsi="Arial" w:cs="Arial"/>
          <w:sz w:val="24"/>
          <w:szCs w:val="24"/>
        </w:rPr>
        <w:t>ям</w:t>
      </w:r>
      <w:r w:rsidR="00F15B35" w:rsidRPr="00FD0BCA">
        <w:rPr>
          <w:rFonts w:ascii="Arial" w:hAnsi="Arial" w:cs="Arial"/>
          <w:sz w:val="24"/>
          <w:szCs w:val="24"/>
        </w:rPr>
        <w:t xml:space="preserve"> амбулаторного перечня </w:t>
      </w:r>
      <w:r w:rsidR="00DD79FF" w:rsidRPr="00FD0BCA">
        <w:rPr>
          <w:rFonts w:ascii="Arial" w:hAnsi="Arial" w:cs="Arial"/>
          <w:sz w:val="24"/>
          <w:szCs w:val="24"/>
        </w:rPr>
        <w:t>заболеваний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Pr="00FD0BCA">
        <w:rPr>
          <w:rFonts w:ascii="Arial" w:hAnsi="Arial" w:cs="Arial"/>
          <w:b/>
          <w:sz w:val="24"/>
          <w:szCs w:val="24"/>
        </w:rPr>
        <w:t>закупаются</w:t>
      </w:r>
      <w:r w:rsidR="008D6689" w:rsidRPr="00FD0BCA">
        <w:rPr>
          <w:rFonts w:ascii="Arial" w:hAnsi="Arial" w:cs="Arial"/>
          <w:b/>
          <w:sz w:val="24"/>
          <w:szCs w:val="24"/>
        </w:rPr>
        <w:t xml:space="preserve"> </w:t>
      </w:r>
      <w:r w:rsidRPr="00FD0BCA">
        <w:rPr>
          <w:rFonts w:ascii="Arial" w:hAnsi="Arial" w:cs="Arial"/>
          <w:b/>
          <w:sz w:val="24"/>
          <w:szCs w:val="24"/>
        </w:rPr>
        <w:t>через систему единого дистрибьютора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Pr="00FD0BCA">
        <w:rPr>
          <w:rFonts w:ascii="Arial" w:hAnsi="Arial" w:cs="Arial"/>
          <w:b/>
          <w:sz w:val="24"/>
          <w:szCs w:val="24"/>
        </w:rPr>
        <w:t>за счет</w:t>
      </w:r>
      <w:r w:rsidR="008D6689" w:rsidRPr="00FD0BCA">
        <w:rPr>
          <w:rFonts w:ascii="Arial" w:hAnsi="Arial" w:cs="Arial"/>
          <w:b/>
          <w:sz w:val="24"/>
          <w:szCs w:val="24"/>
        </w:rPr>
        <w:t xml:space="preserve"> республиканского бюджета</w:t>
      </w:r>
      <w:r w:rsidR="00F15B35" w:rsidRPr="00FD0BCA">
        <w:rPr>
          <w:rFonts w:ascii="Arial" w:hAnsi="Arial" w:cs="Arial"/>
          <w:sz w:val="24"/>
          <w:szCs w:val="24"/>
        </w:rPr>
        <w:t xml:space="preserve">, что составляет порядка </w:t>
      </w:r>
      <w:r w:rsidR="00F15B35" w:rsidRPr="00FD0BCA">
        <w:rPr>
          <w:rFonts w:ascii="Arial" w:hAnsi="Arial" w:cs="Arial"/>
          <w:b/>
          <w:sz w:val="24"/>
          <w:szCs w:val="24"/>
        </w:rPr>
        <w:t>58</w:t>
      </w:r>
      <w:r w:rsidR="002F2A0B" w:rsidRPr="00FD0BCA">
        <w:rPr>
          <w:rFonts w:ascii="Arial" w:hAnsi="Arial" w:cs="Arial"/>
          <w:b/>
          <w:sz w:val="24"/>
          <w:szCs w:val="24"/>
        </w:rPr>
        <w:t xml:space="preserve">% </w:t>
      </w:r>
      <w:r w:rsidR="00F15B35" w:rsidRPr="00FD0BCA">
        <w:rPr>
          <w:rFonts w:ascii="Arial" w:hAnsi="Arial" w:cs="Arial"/>
          <w:b/>
          <w:sz w:val="24"/>
          <w:szCs w:val="24"/>
        </w:rPr>
        <w:t>всех затрат</w:t>
      </w:r>
      <w:r w:rsidR="00F15B35" w:rsidRPr="00FD0BCA">
        <w:rPr>
          <w:rFonts w:ascii="Arial" w:hAnsi="Arial" w:cs="Arial"/>
          <w:sz w:val="24"/>
          <w:szCs w:val="24"/>
        </w:rPr>
        <w:t xml:space="preserve"> на амбулат</w:t>
      </w:r>
      <w:r w:rsidRPr="00FD0BCA">
        <w:rPr>
          <w:rFonts w:ascii="Arial" w:hAnsi="Arial" w:cs="Arial"/>
          <w:sz w:val="24"/>
          <w:szCs w:val="24"/>
        </w:rPr>
        <w:t xml:space="preserve">орное лекарственное </w:t>
      </w:r>
      <w:r w:rsidRPr="00FD0BCA">
        <w:rPr>
          <w:rFonts w:ascii="Arial" w:hAnsi="Arial" w:cs="Arial"/>
          <w:sz w:val="24"/>
          <w:szCs w:val="24"/>
        </w:rPr>
        <w:lastRenderedPageBreak/>
        <w:t>обеспечение</w:t>
      </w:r>
      <w:r w:rsidR="00B37412" w:rsidRPr="00FD0BCA">
        <w:rPr>
          <w:rFonts w:ascii="Arial" w:hAnsi="Arial" w:cs="Arial"/>
          <w:sz w:val="24"/>
          <w:szCs w:val="24"/>
        </w:rPr>
        <w:t xml:space="preserve"> (всего 88,6 млрд. тенге в 2016 году)</w:t>
      </w:r>
      <w:r w:rsidR="00602213">
        <w:rPr>
          <w:rFonts w:ascii="Arial" w:hAnsi="Arial" w:cs="Arial"/>
          <w:sz w:val="24"/>
          <w:szCs w:val="24"/>
        </w:rPr>
        <w:t>,</w:t>
      </w:r>
      <w:r w:rsidR="00602213" w:rsidRPr="00602213">
        <w:rPr>
          <w:rFonts w:ascii="Arial" w:hAnsi="Arial" w:cs="Arial"/>
          <w:i/>
          <w:sz w:val="24"/>
          <w:szCs w:val="24"/>
        </w:rPr>
        <w:t xml:space="preserve"> </w:t>
      </w:r>
      <w:r w:rsidR="00602213">
        <w:rPr>
          <w:rFonts w:ascii="Arial" w:hAnsi="Arial" w:cs="Arial"/>
          <w:i/>
          <w:sz w:val="24"/>
          <w:szCs w:val="24"/>
        </w:rPr>
        <w:t>и</w:t>
      </w:r>
      <w:r w:rsidR="00602213" w:rsidRPr="00602213">
        <w:rPr>
          <w:rFonts w:ascii="Arial" w:hAnsi="Arial" w:cs="Arial"/>
          <w:i/>
          <w:sz w:val="24"/>
          <w:szCs w:val="24"/>
        </w:rPr>
        <w:t>сточник: аналитическая справка к парламентским слушаниям, 2017 год</w:t>
      </w:r>
      <w:r w:rsidR="00F15B35" w:rsidRPr="00FD0BCA">
        <w:rPr>
          <w:rFonts w:ascii="Arial" w:hAnsi="Arial" w:cs="Arial"/>
          <w:sz w:val="24"/>
          <w:szCs w:val="24"/>
        </w:rPr>
        <w:t>.</w:t>
      </w:r>
    </w:p>
    <w:p w:rsidR="00B37412" w:rsidRPr="00744D02" w:rsidRDefault="00B37412" w:rsidP="00FD1FA1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744D02">
        <w:rPr>
          <w:rFonts w:ascii="Arial" w:hAnsi="Arial" w:cs="Arial"/>
          <w:i/>
          <w:sz w:val="24"/>
          <w:szCs w:val="24"/>
        </w:rPr>
        <w:t>(5-слайд)</w:t>
      </w:r>
    </w:p>
    <w:p w:rsidR="00F15B35" w:rsidRPr="00FD0BCA" w:rsidRDefault="00A10574" w:rsidP="00FD1FA1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 xml:space="preserve">В </w:t>
      </w:r>
      <w:r w:rsidR="00F15B35" w:rsidRPr="00FD0BCA">
        <w:rPr>
          <w:rFonts w:ascii="Arial" w:hAnsi="Arial" w:cs="Arial"/>
          <w:sz w:val="24"/>
          <w:szCs w:val="24"/>
        </w:rPr>
        <w:t>разрезе лекарственных средс</w:t>
      </w:r>
      <w:r w:rsidRPr="00FD0BCA">
        <w:rPr>
          <w:rFonts w:ascii="Arial" w:hAnsi="Arial" w:cs="Arial"/>
          <w:sz w:val="24"/>
          <w:szCs w:val="24"/>
        </w:rPr>
        <w:t>тв</w:t>
      </w:r>
      <w:r w:rsidR="00F15B35" w:rsidRPr="00FD0BCA">
        <w:rPr>
          <w:rFonts w:ascii="Arial" w:hAnsi="Arial" w:cs="Arial"/>
          <w:sz w:val="24"/>
          <w:szCs w:val="24"/>
        </w:rPr>
        <w:t xml:space="preserve"> в структуре закупок единого дистрибьютора</w:t>
      </w:r>
      <w:r w:rsidR="00303243" w:rsidRPr="00FD0BCA">
        <w:rPr>
          <w:rFonts w:ascii="Arial" w:hAnsi="Arial" w:cs="Arial"/>
          <w:sz w:val="24"/>
          <w:szCs w:val="24"/>
        </w:rPr>
        <w:t xml:space="preserve"> в 2017 году</w:t>
      </w:r>
      <w:r w:rsidR="00F15B35" w:rsidRPr="00FD0BCA">
        <w:rPr>
          <w:rFonts w:ascii="Arial" w:hAnsi="Arial" w:cs="Arial"/>
          <w:sz w:val="24"/>
          <w:szCs w:val="24"/>
        </w:rPr>
        <w:t xml:space="preserve"> на сумму свыше </w:t>
      </w:r>
      <w:r w:rsidR="00F15B35" w:rsidRPr="00FD0BCA">
        <w:rPr>
          <w:rFonts w:ascii="Arial" w:hAnsi="Arial" w:cs="Arial"/>
          <w:b/>
          <w:sz w:val="24"/>
          <w:szCs w:val="24"/>
        </w:rPr>
        <w:t>66 млрд. тенге</w:t>
      </w:r>
      <w:r w:rsidR="00F15B35" w:rsidRPr="00FD0BCA">
        <w:rPr>
          <w:rFonts w:ascii="Arial" w:hAnsi="Arial" w:cs="Arial"/>
          <w:sz w:val="24"/>
          <w:szCs w:val="24"/>
        </w:rPr>
        <w:t xml:space="preserve"> закупаются патентованные и биологические препараты, а воспроизведенные препараты на </w:t>
      </w:r>
      <w:r w:rsidR="00F15B35" w:rsidRPr="00FD0BCA">
        <w:rPr>
          <w:rFonts w:ascii="Arial" w:hAnsi="Arial" w:cs="Arial"/>
          <w:b/>
          <w:sz w:val="24"/>
          <w:szCs w:val="24"/>
        </w:rPr>
        <w:t>29,8 млрд.</w:t>
      </w:r>
      <w:r w:rsidR="00303243" w:rsidRPr="00FD0BCA">
        <w:rPr>
          <w:rFonts w:ascii="Arial" w:hAnsi="Arial" w:cs="Arial"/>
          <w:b/>
          <w:sz w:val="24"/>
          <w:szCs w:val="24"/>
        </w:rPr>
        <w:t xml:space="preserve"> тенге</w:t>
      </w:r>
      <w:r w:rsidR="00303243" w:rsidRPr="00FD0BCA">
        <w:rPr>
          <w:rFonts w:ascii="Arial" w:hAnsi="Arial" w:cs="Arial"/>
          <w:sz w:val="24"/>
          <w:szCs w:val="24"/>
        </w:rPr>
        <w:t xml:space="preserve">. Таким образом, в системе единого дистрибьютора около </w:t>
      </w:r>
      <w:r w:rsidR="00303243" w:rsidRPr="00FD0BCA">
        <w:rPr>
          <w:rFonts w:ascii="Arial" w:hAnsi="Arial" w:cs="Arial"/>
          <w:b/>
          <w:sz w:val="24"/>
          <w:szCs w:val="24"/>
        </w:rPr>
        <w:t>70%</w:t>
      </w:r>
      <w:r w:rsidR="00303243" w:rsidRPr="00FD0BCA">
        <w:rPr>
          <w:rFonts w:ascii="Arial" w:hAnsi="Arial" w:cs="Arial"/>
          <w:sz w:val="24"/>
          <w:szCs w:val="24"/>
        </w:rPr>
        <w:t xml:space="preserve"> бюджетных средств расходуются на закуп патентованных лекарств</w:t>
      </w:r>
      <w:r w:rsidR="00FB4708" w:rsidRPr="00FD0BCA">
        <w:rPr>
          <w:rFonts w:ascii="Arial" w:hAnsi="Arial" w:cs="Arial"/>
          <w:sz w:val="24"/>
          <w:szCs w:val="24"/>
        </w:rPr>
        <w:t xml:space="preserve"> </w:t>
      </w:r>
      <w:r w:rsidR="00FB4708" w:rsidRPr="00FD0BCA">
        <w:rPr>
          <w:rFonts w:ascii="Arial" w:hAnsi="Arial" w:cs="Arial"/>
          <w:i/>
          <w:sz w:val="24"/>
          <w:szCs w:val="24"/>
        </w:rPr>
        <w:t>(источник: аналитическая справка к парламентским слушаниям, 2017 год)</w:t>
      </w:r>
      <w:r w:rsidR="00303243" w:rsidRPr="00FD0BCA">
        <w:rPr>
          <w:rFonts w:ascii="Arial" w:hAnsi="Arial" w:cs="Arial"/>
          <w:i/>
          <w:sz w:val="24"/>
          <w:szCs w:val="24"/>
        </w:rPr>
        <w:t>.</w:t>
      </w:r>
    </w:p>
    <w:p w:rsidR="00303243" w:rsidRDefault="00303243" w:rsidP="00303243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 xml:space="preserve">В настоящее время регуляторные органы </w:t>
      </w:r>
      <w:r w:rsidR="00A10574" w:rsidRPr="00FD0BCA">
        <w:rPr>
          <w:rFonts w:ascii="Arial" w:hAnsi="Arial" w:cs="Arial"/>
          <w:sz w:val="24"/>
          <w:szCs w:val="24"/>
        </w:rPr>
        <w:t>с целью</w:t>
      </w:r>
      <w:r w:rsidRPr="00FD0BCA">
        <w:rPr>
          <w:rFonts w:ascii="Arial" w:hAnsi="Arial" w:cs="Arial"/>
          <w:sz w:val="24"/>
          <w:szCs w:val="24"/>
        </w:rPr>
        <w:t xml:space="preserve"> сдерживания затр</w:t>
      </w:r>
      <w:r w:rsidR="00A10574" w:rsidRPr="00FD0BCA">
        <w:rPr>
          <w:rFonts w:ascii="Arial" w:hAnsi="Arial" w:cs="Arial"/>
          <w:sz w:val="24"/>
          <w:szCs w:val="24"/>
        </w:rPr>
        <w:t>ат на лекарственное обеспечение разрабатывают новый механизм</w:t>
      </w:r>
      <w:r w:rsidRPr="00FD0BCA">
        <w:rPr>
          <w:rFonts w:ascii="Arial" w:hAnsi="Arial" w:cs="Arial"/>
          <w:sz w:val="24"/>
          <w:szCs w:val="24"/>
        </w:rPr>
        <w:t xml:space="preserve"> ценообразования, </w:t>
      </w:r>
      <w:r w:rsidR="00A10574" w:rsidRPr="00FD0BCA">
        <w:rPr>
          <w:rFonts w:ascii="Arial" w:hAnsi="Arial" w:cs="Arial"/>
          <w:sz w:val="24"/>
          <w:szCs w:val="24"/>
        </w:rPr>
        <w:t>н</w:t>
      </w:r>
      <w:r w:rsidRPr="00FD0BCA">
        <w:rPr>
          <w:rFonts w:ascii="Arial" w:hAnsi="Arial" w:cs="Arial"/>
          <w:sz w:val="24"/>
          <w:szCs w:val="24"/>
        </w:rPr>
        <w:t>аправле</w:t>
      </w:r>
      <w:r w:rsidR="00A10574" w:rsidRPr="00FD0BCA">
        <w:rPr>
          <w:rFonts w:ascii="Arial" w:hAnsi="Arial" w:cs="Arial"/>
          <w:sz w:val="24"/>
          <w:szCs w:val="24"/>
        </w:rPr>
        <w:t>н</w:t>
      </w:r>
      <w:r w:rsidRPr="00FD0BCA">
        <w:rPr>
          <w:rFonts w:ascii="Arial" w:hAnsi="Arial" w:cs="Arial"/>
          <w:sz w:val="24"/>
          <w:szCs w:val="24"/>
        </w:rPr>
        <w:t>н</w:t>
      </w:r>
      <w:r w:rsidR="00A10574" w:rsidRPr="00FD0BCA">
        <w:rPr>
          <w:rFonts w:ascii="Arial" w:hAnsi="Arial" w:cs="Arial"/>
          <w:sz w:val="24"/>
          <w:szCs w:val="24"/>
        </w:rPr>
        <w:t>ый</w:t>
      </w:r>
      <w:r w:rsidRPr="00FD0BCA">
        <w:rPr>
          <w:rFonts w:ascii="Arial" w:hAnsi="Arial" w:cs="Arial"/>
          <w:sz w:val="24"/>
          <w:szCs w:val="24"/>
        </w:rPr>
        <w:t xml:space="preserve"> на контроль роста цен на воспроизведенные препараты. При этом, на фоне отсутствия мер воздействия на политику ценообразования на патентованные препараты, расход</w:t>
      </w:r>
      <w:r w:rsidR="001B72ED" w:rsidRPr="00FD0BCA">
        <w:rPr>
          <w:rFonts w:ascii="Arial" w:hAnsi="Arial" w:cs="Arial"/>
          <w:sz w:val="24"/>
          <w:szCs w:val="24"/>
        </w:rPr>
        <w:t>ы</w:t>
      </w:r>
      <w:r w:rsidRPr="00FD0BCA">
        <w:rPr>
          <w:rFonts w:ascii="Arial" w:hAnsi="Arial" w:cs="Arial"/>
          <w:sz w:val="24"/>
          <w:szCs w:val="24"/>
        </w:rPr>
        <w:t xml:space="preserve"> на лекарственное обеспечение </w:t>
      </w:r>
      <w:r w:rsidR="001B72ED" w:rsidRPr="00FD0BCA">
        <w:rPr>
          <w:rFonts w:ascii="Arial" w:hAnsi="Arial" w:cs="Arial"/>
          <w:sz w:val="24"/>
          <w:szCs w:val="24"/>
        </w:rPr>
        <w:t>растут высоким темпом (в средн</w:t>
      </w:r>
      <w:r w:rsidR="00A10574" w:rsidRPr="00FD0BCA">
        <w:rPr>
          <w:rFonts w:ascii="Arial" w:hAnsi="Arial" w:cs="Arial"/>
          <w:sz w:val="24"/>
          <w:szCs w:val="24"/>
        </w:rPr>
        <w:t xml:space="preserve">ем на </w:t>
      </w:r>
      <w:r w:rsidR="00A10574" w:rsidRPr="00FD0BCA">
        <w:rPr>
          <w:rFonts w:ascii="Arial" w:hAnsi="Arial" w:cs="Arial"/>
          <w:b/>
          <w:sz w:val="24"/>
          <w:szCs w:val="24"/>
        </w:rPr>
        <w:t>15%</w:t>
      </w:r>
      <w:r w:rsidR="00A10574" w:rsidRPr="00FD0BCA">
        <w:rPr>
          <w:rFonts w:ascii="Arial" w:hAnsi="Arial" w:cs="Arial"/>
          <w:sz w:val="24"/>
          <w:szCs w:val="24"/>
        </w:rPr>
        <w:t xml:space="preserve"> ежегодно), а</w:t>
      </w:r>
      <w:r w:rsidR="001B72ED" w:rsidRPr="00FD0BCA">
        <w:rPr>
          <w:rFonts w:ascii="Arial" w:hAnsi="Arial" w:cs="Arial"/>
          <w:sz w:val="24"/>
          <w:szCs w:val="24"/>
        </w:rPr>
        <w:t xml:space="preserve"> давление со стороны крупных фармацевтических производителей на лекарственную политику государства и фарм</w:t>
      </w:r>
      <w:r w:rsidR="00602213">
        <w:rPr>
          <w:rFonts w:ascii="Arial" w:hAnsi="Arial" w:cs="Arial"/>
          <w:sz w:val="24"/>
          <w:szCs w:val="24"/>
        </w:rPr>
        <w:t xml:space="preserve">ацевтический </w:t>
      </w:r>
      <w:r w:rsidR="001B72ED" w:rsidRPr="00FD0BCA">
        <w:rPr>
          <w:rFonts w:ascii="Arial" w:hAnsi="Arial" w:cs="Arial"/>
          <w:sz w:val="24"/>
          <w:szCs w:val="24"/>
        </w:rPr>
        <w:t>рынок</w:t>
      </w:r>
      <w:r w:rsidR="00A10574" w:rsidRPr="00FD0BCA">
        <w:rPr>
          <w:rFonts w:ascii="Arial" w:hAnsi="Arial" w:cs="Arial"/>
          <w:sz w:val="24"/>
          <w:szCs w:val="24"/>
        </w:rPr>
        <w:t xml:space="preserve"> остается высоким</w:t>
      </w:r>
      <w:r w:rsidR="001B72ED" w:rsidRPr="00FD0BCA">
        <w:rPr>
          <w:rFonts w:ascii="Arial" w:hAnsi="Arial" w:cs="Arial"/>
          <w:sz w:val="24"/>
          <w:szCs w:val="24"/>
        </w:rPr>
        <w:t>. Для сравнения, в странах ОЭС</w:t>
      </w:r>
      <w:r w:rsidR="00AC38F1" w:rsidRPr="00FD0BCA">
        <w:rPr>
          <w:rFonts w:ascii="Arial" w:hAnsi="Arial" w:cs="Arial"/>
          <w:sz w:val="24"/>
          <w:szCs w:val="24"/>
        </w:rPr>
        <w:t>Р</w:t>
      </w:r>
      <w:r w:rsidR="001B72ED" w:rsidRPr="00FD0BCA">
        <w:rPr>
          <w:rFonts w:ascii="Arial" w:hAnsi="Arial" w:cs="Arial"/>
          <w:sz w:val="24"/>
          <w:szCs w:val="24"/>
        </w:rPr>
        <w:t xml:space="preserve"> расходы на лекарственное обеспечение ежегодно растут в среднем на 5% вследствие появления на рынке дорогостоящих препаратов.</w:t>
      </w:r>
    </w:p>
    <w:p w:rsidR="006F2E4A" w:rsidRDefault="001B72ED" w:rsidP="002E3C7B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2E3C7B">
        <w:rPr>
          <w:rFonts w:ascii="Arial" w:hAnsi="Arial" w:cs="Arial"/>
          <w:sz w:val="24"/>
          <w:szCs w:val="24"/>
        </w:rPr>
        <w:t xml:space="preserve">Таким образом, </w:t>
      </w:r>
      <w:r w:rsidR="00744D02" w:rsidRPr="002E3C7B">
        <w:rPr>
          <w:rFonts w:ascii="Arial" w:hAnsi="Arial" w:cs="Arial"/>
          <w:sz w:val="24"/>
          <w:szCs w:val="24"/>
        </w:rPr>
        <w:t>для высвобождения средств на расширение объемов закупаемой продукции и</w:t>
      </w:r>
      <w:r w:rsidR="003005DB">
        <w:rPr>
          <w:rFonts w:ascii="Arial" w:hAnsi="Arial" w:cs="Arial"/>
          <w:sz w:val="24"/>
          <w:szCs w:val="24"/>
        </w:rPr>
        <w:t xml:space="preserve"> всестороннего</w:t>
      </w:r>
      <w:r w:rsidR="00744D02" w:rsidRPr="002E3C7B">
        <w:rPr>
          <w:rFonts w:ascii="Arial" w:hAnsi="Arial" w:cs="Arial"/>
          <w:sz w:val="24"/>
          <w:szCs w:val="24"/>
        </w:rPr>
        <w:t xml:space="preserve"> охвата пациентов с социально-значимыми заболеваниями необходимым является </w:t>
      </w:r>
      <w:r w:rsidR="00744D02" w:rsidRPr="002E3C7B">
        <w:rPr>
          <w:rFonts w:ascii="Arial" w:hAnsi="Arial" w:cs="Arial"/>
          <w:bCs/>
          <w:sz w:val="24"/>
          <w:szCs w:val="24"/>
        </w:rPr>
        <w:t>проведения глубокого анализа затрат-эффективности с использованием оценки медицинских технологий</w:t>
      </w:r>
      <w:r w:rsidR="00E149EC" w:rsidRPr="002E3C7B">
        <w:rPr>
          <w:rFonts w:ascii="Arial" w:hAnsi="Arial" w:cs="Arial"/>
          <w:bCs/>
          <w:sz w:val="24"/>
          <w:szCs w:val="24"/>
        </w:rPr>
        <w:t xml:space="preserve">. </w:t>
      </w:r>
    </w:p>
    <w:p w:rsidR="00E149EC" w:rsidRPr="00E149EC" w:rsidRDefault="00E149EC" w:rsidP="002E3C7B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2E3C7B">
        <w:rPr>
          <w:rFonts w:ascii="Arial" w:hAnsi="Arial" w:cs="Arial"/>
          <w:bCs/>
          <w:sz w:val="24"/>
          <w:szCs w:val="24"/>
        </w:rPr>
        <w:t xml:space="preserve">В настоящее время, в некоторых развитых странах уже сделаны первые шаги к устранению ключевых причин увеличения расходов системы здравоохранения. </w:t>
      </w:r>
      <w:r w:rsidR="00602213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2E3C7B">
        <w:rPr>
          <w:rFonts w:ascii="Arial" w:hAnsi="Arial" w:cs="Arial"/>
          <w:bCs/>
          <w:i/>
          <w:sz w:val="24"/>
          <w:szCs w:val="24"/>
        </w:rPr>
        <w:t>К примеру,</w:t>
      </w:r>
      <w:r w:rsidRPr="002E3C7B">
        <w:rPr>
          <w:rFonts w:ascii="Arial" w:hAnsi="Arial" w:cs="Arial"/>
          <w:bCs/>
          <w:sz w:val="24"/>
          <w:szCs w:val="24"/>
        </w:rPr>
        <w:t xml:space="preserve"> Правительство Японии планирует добиться увеличения доли </w:t>
      </w:r>
      <w:proofErr w:type="spellStart"/>
      <w:r w:rsidR="002E3C7B">
        <w:rPr>
          <w:rFonts w:ascii="Arial" w:hAnsi="Arial" w:cs="Arial"/>
          <w:bCs/>
          <w:sz w:val="24"/>
          <w:szCs w:val="24"/>
        </w:rPr>
        <w:t>г</w:t>
      </w:r>
      <w:r w:rsidRPr="002E3C7B">
        <w:rPr>
          <w:rFonts w:ascii="Arial" w:hAnsi="Arial" w:cs="Arial"/>
          <w:bCs/>
          <w:sz w:val="24"/>
          <w:szCs w:val="24"/>
        </w:rPr>
        <w:t>енериков</w:t>
      </w:r>
      <w:proofErr w:type="spellEnd"/>
      <w:r w:rsidRPr="002E3C7B">
        <w:rPr>
          <w:rFonts w:ascii="Arial" w:hAnsi="Arial" w:cs="Arial"/>
          <w:bCs/>
          <w:sz w:val="24"/>
          <w:szCs w:val="24"/>
        </w:rPr>
        <w:t xml:space="preserve"> в национальном здравоохранении</w:t>
      </w:r>
      <w:r w:rsidR="002E3C7B" w:rsidRPr="002E3C7B">
        <w:rPr>
          <w:rFonts w:ascii="Arial" w:hAnsi="Arial" w:cs="Arial"/>
          <w:bCs/>
          <w:sz w:val="24"/>
          <w:szCs w:val="24"/>
        </w:rPr>
        <w:t xml:space="preserve"> (</w:t>
      </w:r>
      <w:r w:rsidR="002E3C7B" w:rsidRPr="002E3C7B">
        <w:rPr>
          <w:rFonts w:ascii="Arial" w:hAnsi="Arial" w:cs="Arial"/>
          <w:bCs/>
          <w:i/>
          <w:sz w:val="24"/>
          <w:szCs w:val="24"/>
        </w:rPr>
        <w:t>источник, специализированные периодические издания в области фармации remedium.ru, pharmvestnik.ru</w:t>
      </w:r>
      <w:r w:rsidR="002E3C7B" w:rsidRPr="002E3C7B">
        <w:rPr>
          <w:rFonts w:ascii="Arial" w:hAnsi="Arial" w:cs="Arial"/>
          <w:bCs/>
          <w:sz w:val="24"/>
          <w:szCs w:val="24"/>
        </w:rPr>
        <w:t>)</w:t>
      </w:r>
      <w:r w:rsidRPr="002E3C7B">
        <w:rPr>
          <w:rFonts w:ascii="Arial" w:hAnsi="Arial" w:cs="Arial"/>
          <w:bCs/>
          <w:sz w:val="24"/>
          <w:szCs w:val="24"/>
        </w:rPr>
        <w:t xml:space="preserve">. Согласно озвученным планам, к 2020 году доля дженериков должна возрасти </w:t>
      </w:r>
      <w:r w:rsidRPr="002E3C7B">
        <w:rPr>
          <w:rFonts w:ascii="Arial" w:hAnsi="Arial" w:cs="Arial"/>
          <w:b/>
          <w:bCs/>
          <w:sz w:val="24"/>
          <w:szCs w:val="24"/>
        </w:rPr>
        <w:t>до 80%,</w:t>
      </w:r>
      <w:r w:rsidRPr="002E3C7B">
        <w:rPr>
          <w:rFonts w:ascii="Arial" w:hAnsi="Arial" w:cs="Arial"/>
          <w:bCs/>
          <w:sz w:val="24"/>
          <w:szCs w:val="24"/>
        </w:rPr>
        <w:t xml:space="preserve"> тогда как сейчас составляет 56%. Эта мера направлена на снижение расходов на здравоохранение.</w:t>
      </w:r>
      <w:r w:rsidR="002E3C7B">
        <w:rPr>
          <w:rFonts w:ascii="Arial" w:hAnsi="Arial" w:cs="Arial"/>
          <w:bCs/>
          <w:sz w:val="24"/>
          <w:szCs w:val="24"/>
        </w:rPr>
        <w:t xml:space="preserve"> </w:t>
      </w:r>
      <w:r w:rsidRPr="002E3C7B">
        <w:rPr>
          <w:rFonts w:ascii="Arial" w:hAnsi="Arial" w:cs="Arial"/>
          <w:bCs/>
          <w:sz w:val="24"/>
          <w:szCs w:val="24"/>
        </w:rPr>
        <w:t>Частичная замена оригинальных лекарственных препаратов на дженерики призвана сократить затраты государства на систему здравоохранения</w:t>
      </w:r>
      <w:r w:rsidR="002E3C7B">
        <w:rPr>
          <w:rFonts w:ascii="Arial" w:hAnsi="Arial" w:cs="Arial"/>
          <w:bCs/>
          <w:sz w:val="24"/>
          <w:szCs w:val="24"/>
        </w:rPr>
        <w:t xml:space="preserve"> на</w:t>
      </w:r>
      <w:r w:rsidRPr="002E3C7B">
        <w:rPr>
          <w:rFonts w:ascii="Arial" w:hAnsi="Arial" w:cs="Arial"/>
          <w:bCs/>
          <w:sz w:val="24"/>
          <w:szCs w:val="24"/>
        </w:rPr>
        <w:t xml:space="preserve"> сотни миллиардов йен в год.</w:t>
      </w:r>
      <w:r w:rsidRPr="00E149EC">
        <w:rPr>
          <w:rFonts w:ascii="Arial" w:hAnsi="Arial" w:cs="Arial"/>
          <w:bCs/>
          <w:sz w:val="24"/>
          <w:szCs w:val="24"/>
        </w:rPr>
        <w:t xml:space="preserve"> Еще одной мерой по сокращению затрат является снижение цен на брендированные препараты.</w:t>
      </w:r>
    </w:p>
    <w:p w:rsidR="00744D02" w:rsidRDefault="00744D02" w:rsidP="00E61D4C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Вместе с тем, переход от оригинальных на воспроизведенные лекарственные средства позволит локальным</w:t>
      </w:r>
      <w:r w:rsidR="003005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производителям расширить ассортимент </w:t>
      </w:r>
      <w:r w:rsidR="00216A57">
        <w:rPr>
          <w:rFonts w:ascii="Arial" w:hAnsi="Arial" w:cs="Arial"/>
          <w:bCs/>
          <w:sz w:val="24"/>
          <w:szCs w:val="24"/>
        </w:rPr>
        <w:t xml:space="preserve">выпускаемой продукции. </w:t>
      </w:r>
    </w:p>
    <w:p w:rsidR="00466F04" w:rsidRPr="00FD0BCA" w:rsidRDefault="00B3518E" w:rsidP="00E61D4C">
      <w:pPr>
        <w:ind w:firstLine="360"/>
        <w:jc w:val="both"/>
        <w:rPr>
          <w:rFonts w:ascii="Arial" w:hAnsi="Arial" w:cs="Arial"/>
          <w:bCs/>
          <w:sz w:val="24"/>
          <w:szCs w:val="24"/>
          <w:lang w:val="kk-KZ"/>
        </w:rPr>
      </w:pPr>
      <w:r w:rsidRPr="00FD0BCA">
        <w:rPr>
          <w:rFonts w:ascii="Arial" w:hAnsi="Arial" w:cs="Arial"/>
          <w:bCs/>
          <w:sz w:val="24"/>
          <w:szCs w:val="24"/>
        </w:rPr>
        <w:t xml:space="preserve">Таким образом, </w:t>
      </w:r>
      <w:r w:rsidR="005F3046" w:rsidRPr="00FD0BCA">
        <w:rPr>
          <w:rFonts w:ascii="Arial" w:hAnsi="Arial" w:cs="Arial"/>
          <w:bCs/>
          <w:sz w:val="24"/>
          <w:szCs w:val="24"/>
        </w:rPr>
        <w:t xml:space="preserve">будет обеспечен </w:t>
      </w:r>
      <w:r w:rsidRPr="00FD0BCA">
        <w:rPr>
          <w:rFonts w:ascii="Arial" w:hAnsi="Arial" w:cs="Arial"/>
          <w:bCs/>
          <w:sz w:val="24"/>
          <w:szCs w:val="24"/>
        </w:rPr>
        <w:t>баланс между интересами системы здравоохранения и промышленности.</w:t>
      </w:r>
      <w:r w:rsidR="00272308" w:rsidRPr="00FD0BCA">
        <w:rPr>
          <w:rFonts w:ascii="Arial" w:hAnsi="Arial" w:cs="Arial"/>
          <w:bCs/>
          <w:sz w:val="24"/>
          <w:szCs w:val="24"/>
          <w:lang w:val="kk-KZ"/>
        </w:rPr>
        <w:t xml:space="preserve"> </w:t>
      </w:r>
    </w:p>
    <w:p w:rsidR="004C4F5A" w:rsidRPr="00216A57" w:rsidRDefault="004C4F5A" w:rsidP="00E61D4C">
      <w:pPr>
        <w:ind w:firstLine="360"/>
        <w:jc w:val="both"/>
        <w:rPr>
          <w:rFonts w:ascii="Arial" w:hAnsi="Arial" w:cs="Arial"/>
          <w:bCs/>
          <w:i/>
          <w:sz w:val="24"/>
          <w:szCs w:val="24"/>
          <w:lang w:val="kk-KZ"/>
        </w:rPr>
      </w:pPr>
      <w:r w:rsidRPr="00216A57">
        <w:rPr>
          <w:rFonts w:ascii="Arial" w:hAnsi="Arial" w:cs="Arial"/>
          <w:bCs/>
          <w:i/>
          <w:sz w:val="24"/>
          <w:szCs w:val="24"/>
          <w:lang w:val="kk-KZ"/>
        </w:rPr>
        <w:t>(</w:t>
      </w:r>
      <w:r w:rsidR="006F2E4A">
        <w:rPr>
          <w:rFonts w:ascii="Arial" w:hAnsi="Arial" w:cs="Arial"/>
          <w:bCs/>
          <w:i/>
          <w:sz w:val="24"/>
          <w:szCs w:val="24"/>
          <w:lang w:val="kk-KZ"/>
        </w:rPr>
        <w:t>6</w:t>
      </w:r>
      <w:r w:rsidRPr="00216A57">
        <w:rPr>
          <w:rFonts w:ascii="Arial" w:hAnsi="Arial" w:cs="Arial"/>
          <w:bCs/>
          <w:i/>
          <w:sz w:val="24"/>
          <w:szCs w:val="24"/>
          <w:lang w:val="kk-KZ"/>
        </w:rPr>
        <w:t>-слайд)</w:t>
      </w:r>
    </w:p>
    <w:p w:rsidR="00E61D4C" w:rsidRPr="00FD0BCA" w:rsidRDefault="00466F04" w:rsidP="00E61D4C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FD0BCA">
        <w:rPr>
          <w:rFonts w:ascii="Arial" w:hAnsi="Arial" w:cs="Arial"/>
          <w:bCs/>
          <w:sz w:val="24"/>
          <w:szCs w:val="24"/>
          <w:lang w:val="kk-KZ"/>
        </w:rPr>
        <w:t>В то же время, фармацевтический рынок Казахстана</w:t>
      </w:r>
      <w:r w:rsidR="00FC2F4B" w:rsidRPr="00FD0BCA">
        <w:rPr>
          <w:rFonts w:ascii="Arial" w:hAnsi="Arial" w:cs="Arial"/>
          <w:bCs/>
          <w:sz w:val="24"/>
          <w:szCs w:val="24"/>
          <w:lang w:val="kk-KZ"/>
        </w:rPr>
        <w:t xml:space="preserve"> является</w:t>
      </w:r>
      <w:r w:rsidR="00117763" w:rsidRPr="00FD0BCA">
        <w:rPr>
          <w:rFonts w:ascii="Arial" w:hAnsi="Arial" w:cs="Arial"/>
          <w:bCs/>
          <w:sz w:val="24"/>
          <w:szCs w:val="24"/>
          <w:lang w:val="kk-KZ"/>
        </w:rPr>
        <w:t xml:space="preserve"> наиболее</w:t>
      </w:r>
      <w:r w:rsidR="00FC2F4B" w:rsidRPr="00FD0BCA">
        <w:rPr>
          <w:rFonts w:ascii="Arial" w:hAnsi="Arial" w:cs="Arial"/>
          <w:bCs/>
          <w:sz w:val="24"/>
          <w:szCs w:val="24"/>
          <w:lang w:val="kk-KZ"/>
        </w:rPr>
        <w:t xml:space="preserve"> открытым рынком</w:t>
      </w:r>
      <w:r w:rsidR="00117763" w:rsidRPr="00FD0BCA">
        <w:rPr>
          <w:rFonts w:ascii="Arial" w:hAnsi="Arial" w:cs="Arial"/>
          <w:bCs/>
          <w:sz w:val="24"/>
          <w:szCs w:val="24"/>
          <w:lang w:val="kk-KZ"/>
        </w:rPr>
        <w:t xml:space="preserve"> на евразийском пространстве</w:t>
      </w:r>
      <w:r w:rsidR="00FC2F4B" w:rsidRPr="00FD0BCA">
        <w:rPr>
          <w:rFonts w:ascii="Arial" w:hAnsi="Arial" w:cs="Arial"/>
          <w:bCs/>
          <w:sz w:val="24"/>
          <w:szCs w:val="24"/>
          <w:lang w:val="kk-KZ"/>
        </w:rPr>
        <w:t>.</w:t>
      </w:r>
      <w:r w:rsidRPr="00FD0BCA">
        <w:rPr>
          <w:rFonts w:ascii="Arial" w:hAnsi="Arial" w:cs="Arial"/>
          <w:bCs/>
          <w:sz w:val="24"/>
          <w:szCs w:val="24"/>
          <w:lang w:val="kk-KZ"/>
        </w:rPr>
        <w:t xml:space="preserve">  </w:t>
      </w:r>
      <w:r w:rsidR="00272308" w:rsidRPr="00FD0BCA">
        <w:rPr>
          <w:rFonts w:ascii="Arial" w:hAnsi="Arial" w:cs="Arial"/>
          <w:bCs/>
          <w:sz w:val="24"/>
          <w:szCs w:val="24"/>
          <w:lang w:val="kk-KZ"/>
        </w:rPr>
        <w:t>Так, п</w:t>
      </w:r>
      <w:r w:rsidR="00272308" w:rsidRPr="00FD0BCA">
        <w:rPr>
          <w:rFonts w:ascii="Arial" w:hAnsi="Arial" w:cs="Arial"/>
          <w:bCs/>
          <w:sz w:val="24"/>
          <w:szCs w:val="24"/>
        </w:rPr>
        <w:t xml:space="preserve">о количеству зарегистрированных наименований 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>лекарств и медицин</w:t>
      </w:r>
      <w:r w:rsidR="00FD0BCA" w:rsidRPr="00FD0BCA">
        <w:rPr>
          <w:rFonts w:ascii="Arial" w:hAnsi="Arial" w:cs="Arial"/>
          <w:bCs/>
          <w:sz w:val="24"/>
          <w:szCs w:val="24"/>
          <w:lang w:val="kk-KZ"/>
        </w:rPr>
        <w:t>с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>ких изделий</w:t>
      </w:r>
      <w:r w:rsidR="00272308" w:rsidRPr="00FD0BCA">
        <w:rPr>
          <w:rFonts w:ascii="Arial" w:hAnsi="Arial" w:cs="Arial"/>
          <w:bCs/>
          <w:sz w:val="24"/>
          <w:szCs w:val="24"/>
        </w:rPr>
        <w:t xml:space="preserve"> на рынке Казахстана лидируют Россия (2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>232</w:t>
      </w:r>
      <w:r w:rsidR="00272308" w:rsidRPr="00FD0BCA">
        <w:rPr>
          <w:rFonts w:ascii="Arial" w:hAnsi="Arial" w:cs="Arial"/>
          <w:bCs/>
          <w:sz w:val="24"/>
          <w:szCs w:val="24"/>
        </w:rPr>
        <w:t>), Германия (18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>84</w:t>
      </w:r>
      <w:r w:rsidR="00272308" w:rsidRPr="00FD0BCA">
        <w:rPr>
          <w:rFonts w:ascii="Arial" w:hAnsi="Arial" w:cs="Arial"/>
          <w:bCs/>
          <w:sz w:val="24"/>
          <w:szCs w:val="24"/>
        </w:rPr>
        <w:t>), Казахстан (1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>548</w:t>
      </w:r>
      <w:r w:rsidR="00272308" w:rsidRPr="00FD0BCA">
        <w:rPr>
          <w:rFonts w:ascii="Arial" w:hAnsi="Arial" w:cs="Arial"/>
          <w:bCs/>
          <w:sz w:val="24"/>
          <w:szCs w:val="24"/>
        </w:rPr>
        <w:t>), Индия (12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>86</w:t>
      </w:r>
      <w:r w:rsidR="00272308" w:rsidRPr="00FD0BCA">
        <w:rPr>
          <w:rFonts w:ascii="Arial" w:hAnsi="Arial" w:cs="Arial"/>
          <w:bCs/>
          <w:sz w:val="24"/>
          <w:szCs w:val="24"/>
        </w:rPr>
        <w:t>), США</w:t>
      </w:r>
      <w:r w:rsidR="00F81C3C" w:rsidRPr="00FD0BCA">
        <w:rPr>
          <w:rFonts w:ascii="Arial" w:hAnsi="Arial" w:cs="Arial"/>
          <w:bCs/>
          <w:sz w:val="24"/>
          <w:szCs w:val="24"/>
        </w:rPr>
        <w:t xml:space="preserve"> (1145</w:t>
      </w:r>
      <w:r w:rsidR="00272308" w:rsidRPr="00FD0BCA">
        <w:rPr>
          <w:rFonts w:ascii="Arial" w:hAnsi="Arial" w:cs="Arial"/>
          <w:bCs/>
          <w:sz w:val="24"/>
          <w:szCs w:val="24"/>
        </w:rPr>
        <w:t>)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t xml:space="preserve"> и </w:t>
      </w:r>
      <w:r w:rsidR="00F81C3C" w:rsidRPr="00FD0BCA">
        <w:rPr>
          <w:rFonts w:ascii="Arial" w:hAnsi="Arial" w:cs="Arial"/>
          <w:bCs/>
          <w:sz w:val="24"/>
          <w:szCs w:val="24"/>
          <w:lang w:val="kk-KZ"/>
        </w:rPr>
        <w:lastRenderedPageBreak/>
        <w:t xml:space="preserve">Беларусь </w:t>
      </w:r>
      <w:r w:rsidR="00F81C3C" w:rsidRPr="00FD0BCA">
        <w:rPr>
          <w:rFonts w:ascii="Arial" w:hAnsi="Arial" w:cs="Arial"/>
          <w:bCs/>
          <w:sz w:val="24"/>
          <w:szCs w:val="24"/>
        </w:rPr>
        <w:t>(336), Армения (2)</w:t>
      </w:r>
      <w:r w:rsidR="00272308" w:rsidRPr="00FD0BCA">
        <w:rPr>
          <w:rFonts w:ascii="Arial" w:hAnsi="Arial" w:cs="Arial"/>
          <w:bCs/>
          <w:sz w:val="24"/>
          <w:szCs w:val="24"/>
        </w:rPr>
        <w:t>.</w:t>
      </w:r>
      <w:r w:rsidR="00E61D4C" w:rsidRPr="00FD0BCA">
        <w:rPr>
          <w:rFonts w:ascii="Arial" w:hAnsi="Arial" w:cs="Arial"/>
          <w:b/>
          <w:sz w:val="28"/>
          <w:szCs w:val="28"/>
        </w:rPr>
        <w:t xml:space="preserve"> </w:t>
      </w:r>
      <w:r w:rsidR="00E61D4C" w:rsidRPr="00FD0BCA">
        <w:rPr>
          <w:rFonts w:ascii="Arial" w:hAnsi="Arial" w:cs="Arial"/>
          <w:bCs/>
          <w:sz w:val="24"/>
          <w:szCs w:val="24"/>
        </w:rPr>
        <w:t xml:space="preserve">В то же время, на территории государств-членов ЕАЭС казахстанская продукция зарегистрирована в незначительном количестве наименований: в </w:t>
      </w:r>
      <w:r w:rsidR="00F81C3C" w:rsidRPr="00FD0BCA">
        <w:rPr>
          <w:rFonts w:ascii="Arial" w:hAnsi="Arial" w:cs="Arial"/>
          <w:bCs/>
          <w:sz w:val="24"/>
          <w:szCs w:val="24"/>
        </w:rPr>
        <w:t>РФ</w:t>
      </w:r>
      <w:r w:rsidR="00E61D4C" w:rsidRPr="00FD0BCA">
        <w:rPr>
          <w:rFonts w:ascii="Arial" w:hAnsi="Arial" w:cs="Arial"/>
          <w:bCs/>
          <w:sz w:val="24"/>
          <w:szCs w:val="24"/>
        </w:rPr>
        <w:t xml:space="preserve"> – </w:t>
      </w:r>
      <w:r w:rsidR="00F81C3C" w:rsidRPr="00FD0BCA">
        <w:rPr>
          <w:rFonts w:ascii="Arial" w:hAnsi="Arial" w:cs="Arial"/>
          <w:bCs/>
          <w:sz w:val="24"/>
          <w:szCs w:val="24"/>
        </w:rPr>
        <w:t>20</w:t>
      </w:r>
      <w:r w:rsidR="00E61D4C" w:rsidRPr="00FD0BCA">
        <w:rPr>
          <w:rFonts w:ascii="Arial" w:hAnsi="Arial" w:cs="Arial"/>
          <w:bCs/>
          <w:sz w:val="24"/>
          <w:szCs w:val="24"/>
        </w:rPr>
        <w:t xml:space="preserve">, в </w:t>
      </w:r>
      <w:r w:rsidR="00F81C3C" w:rsidRPr="00FD0BCA">
        <w:rPr>
          <w:rFonts w:ascii="Arial" w:hAnsi="Arial" w:cs="Arial"/>
          <w:bCs/>
          <w:sz w:val="24"/>
          <w:szCs w:val="24"/>
        </w:rPr>
        <w:t>РБ</w:t>
      </w:r>
      <w:r w:rsidR="00E61D4C" w:rsidRPr="00FD0BCA">
        <w:rPr>
          <w:rFonts w:ascii="Arial" w:hAnsi="Arial" w:cs="Arial"/>
          <w:bCs/>
          <w:sz w:val="24"/>
          <w:szCs w:val="24"/>
        </w:rPr>
        <w:t xml:space="preserve"> – 0, </w:t>
      </w:r>
      <w:r w:rsidRPr="00FD0BCA">
        <w:rPr>
          <w:rFonts w:ascii="Arial" w:hAnsi="Arial" w:cs="Arial"/>
          <w:bCs/>
          <w:sz w:val="24"/>
          <w:szCs w:val="24"/>
        </w:rPr>
        <w:t>КР</w:t>
      </w:r>
      <w:r w:rsidR="00E61D4C" w:rsidRPr="00FD0BCA">
        <w:rPr>
          <w:rFonts w:ascii="Arial" w:hAnsi="Arial" w:cs="Arial"/>
          <w:bCs/>
          <w:sz w:val="24"/>
          <w:szCs w:val="24"/>
        </w:rPr>
        <w:t xml:space="preserve"> – 400, </w:t>
      </w:r>
      <w:r w:rsidRPr="00FD0BCA">
        <w:rPr>
          <w:rFonts w:ascii="Arial" w:hAnsi="Arial" w:cs="Arial"/>
          <w:bCs/>
          <w:sz w:val="24"/>
          <w:szCs w:val="24"/>
        </w:rPr>
        <w:t>РА</w:t>
      </w:r>
      <w:r w:rsidR="00E61D4C" w:rsidRPr="00FD0BCA">
        <w:rPr>
          <w:rFonts w:ascii="Arial" w:hAnsi="Arial" w:cs="Arial"/>
          <w:bCs/>
          <w:sz w:val="24"/>
          <w:szCs w:val="24"/>
        </w:rPr>
        <w:t xml:space="preserve"> - 0.</w:t>
      </w:r>
      <w:r w:rsidR="00E61D4C" w:rsidRPr="00FD0BCA">
        <w:rPr>
          <w:rFonts w:ascii="Arial" w:hAnsi="Arial" w:cs="Arial"/>
          <w:bCs/>
          <w:sz w:val="24"/>
          <w:szCs w:val="24"/>
          <w:lang w:val="kk-KZ"/>
        </w:rPr>
        <w:t xml:space="preserve"> </w:t>
      </w:r>
      <w:r w:rsidR="009D09E4" w:rsidRPr="00FD0BCA">
        <w:rPr>
          <w:rFonts w:ascii="Arial" w:hAnsi="Arial" w:cs="Arial"/>
          <w:bCs/>
          <w:sz w:val="24"/>
          <w:szCs w:val="24"/>
          <w:lang w:val="kk-KZ"/>
        </w:rPr>
        <w:t xml:space="preserve">По итогам 2016 года объем импорта из РФ </w:t>
      </w:r>
      <w:r w:rsidR="00EC58C8" w:rsidRPr="00FD0BCA">
        <w:rPr>
          <w:rFonts w:ascii="Arial" w:hAnsi="Arial" w:cs="Arial"/>
          <w:bCs/>
          <w:sz w:val="24"/>
          <w:szCs w:val="24"/>
          <w:lang w:val="kk-KZ"/>
        </w:rPr>
        <w:t xml:space="preserve">лекарств и медицинских изделий составил 159 млн. </w:t>
      </w:r>
      <w:bookmarkStart w:id="0" w:name="_Hlk484425474"/>
      <w:r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bookmarkEnd w:id="0"/>
      <w:r w:rsidR="00EC58C8" w:rsidRPr="00FD0BCA">
        <w:rPr>
          <w:rFonts w:ascii="Arial" w:hAnsi="Arial" w:cs="Arial"/>
          <w:bCs/>
          <w:sz w:val="24"/>
          <w:szCs w:val="24"/>
          <w:lang w:val="kk-KZ"/>
        </w:rPr>
        <w:t xml:space="preserve">, а из РБ 13 млн. </w:t>
      </w:r>
      <w:r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r w:rsidR="00EC58C8" w:rsidRPr="00FD0BCA">
        <w:rPr>
          <w:rFonts w:ascii="Arial" w:hAnsi="Arial" w:cs="Arial"/>
          <w:bCs/>
          <w:sz w:val="24"/>
          <w:szCs w:val="24"/>
        </w:rPr>
        <w:t xml:space="preserve">, с КР – 107 тыс. </w:t>
      </w:r>
      <w:r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r w:rsidR="00EC58C8" w:rsidRPr="00FD0BCA">
        <w:rPr>
          <w:rFonts w:ascii="Arial" w:hAnsi="Arial" w:cs="Arial"/>
          <w:bCs/>
          <w:sz w:val="24"/>
          <w:szCs w:val="24"/>
        </w:rPr>
        <w:t xml:space="preserve">, с РА - 428 тыс. </w:t>
      </w:r>
      <w:r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r w:rsidR="00EC58C8" w:rsidRPr="00FD0BCA">
        <w:rPr>
          <w:rFonts w:ascii="Arial" w:hAnsi="Arial" w:cs="Arial"/>
          <w:bCs/>
          <w:sz w:val="24"/>
          <w:szCs w:val="24"/>
        </w:rPr>
        <w:t>. Всего</w:t>
      </w:r>
      <w:r w:rsidRPr="00FD0BCA">
        <w:rPr>
          <w:rFonts w:ascii="Arial" w:hAnsi="Arial" w:cs="Arial"/>
          <w:bCs/>
          <w:sz w:val="24"/>
          <w:szCs w:val="24"/>
        </w:rPr>
        <w:t xml:space="preserve"> </w:t>
      </w:r>
      <w:r w:rsidRPr="00FD0BCA">
        <w:rPr>
          <w:rFonts w:ascii="Arial" w:hAnsi="Arial" w:cs="Arial"/>
          <w:b/>
          <w:bCs/>
          <w:sz w:val="24"/>
          <w:szCs w:val="24"/>
        </w:rPr>
        <w:t>объем</w:t>
      </w:r>
      <w:r w:rsidR="00EC58C8" w:rsidRPr="00FD0BCA">
        <w:rPr>
          <w:rFonts w:ascii="Arial" w:hAnsi="Arial" w:cs="Arial"/>
          <w:b/>
          <w:bCs/>
          <w:sz w:val="24"/>
          <w:szCs w:val="24"/>
        </w:rPr>
        <w:t xml:space="preserve"> импорт</w:t>
      </w:r>
      <w:r w:rsidRPr="00FD0BCA">
        <w:rPr>
          <w:rFonts w:ascii="Arial" w:hAnsi="Arial" w:cs="Arial"/>
          <w:b/>
          <w:bCs/>
          <w:sz w:val="24"/>
          <w:szCs w:val="24"/>
        </w:rPr>
        <w:t>а</w:t>
      </w:r>
      <w:r w:rsidR="00EC58C8" w:rsidRPr="00FD0BCA">
        <w:rPr>
          <w:rFonts w:ascii="Arial" w:hAnsi="Arial" w:cs="Arial"/>
          <w:bCs/>
          <w:sz w:val="24"/>
          <w:szCs w:val="24"/>
        </w:rPr>
        <w:t xml:space="preserve"> </w:t>
      </w:r>
      <w:r w:rsidR="00EC58C8" w:rsidRPr="00FD0BCA">
        <w:rPr>
          <w:rFonts w:ascii="Arial" w:hAnsi="Arial" w:cs="Arial"/>
          <w:b/>
          <w:bCs/>
          <w:sz w:val="24"/>
          <w:szCs w:val="24"/>
        </w:rPr>
        <w:t>из государств-членов ЕАЭС</w:t>
      </w:r>
      <w:r w:rsidR="00EC58C8" w:rsidRPr="00FD0BCA">
        <w:rPr>
          <w:rFonts w:ascii="Arial" w:hAnsi="Arial" w:cs="Arial"/>
          <w:bCs/>
          <w:sz w:val="24"/>
          <w:szCs w:val="24"/>
        </w:rPr>
        <w:t xml:space="preserve"> </w:t>
      </w:r>
      <w:r w:rsidR="00EC58C8" w:rsidRPr="00FD0BCA">
        <w:rPr>
          <w:rFonts w:ascii="Arial" w:hAnsi="Arial" w:cs="Arial"/>
          <w:bCs/>
          <w:sz w:val="24"/>
          <w:szCs w:val="24"/>
          <w:lang w:val="kk-KZ"/>
        </w:rPr>
        <w:t xml:space="preserve">лекарств и медицинских изделий </w:t>
      </w:r>
      <w:r w:rsidRPr="00FD0BCA">
        <w:rPr>
          <w:rFonts w:ascii="Arial" w:hAnsi="Arial" w:cs="Arial"/>
          <w:bCs/>
          <w:sz w:val="24"/>
          <w:szCs w:val="24"/>
          <w:lang w:val="kk-KZ"/>
        </w:rPr>
        <w:t xml:space="preserve">составил </w:t>
      </w:r>
      <w:r w:rsidR="00EC58C8" w:rsidRPr="00FD0BCA">
        <w:rPr>
          <w:rFonts w:ascii="Arial" w:hAnsi="Arial" w:cs="Arial"/>
          <w:b/>
          <w:bCs/>
          <w:sz w:val="24"/>
          <w:szCs w:val="24"/>
        </w:rPr>
        <w:t xml:space="preserve">173 млн. </w:t>
      </w:r>
      <w:r w:rsidR="00FC2F4B" w:rsidRPr="00FD0BCA">
        <w:rPr>
          <w:rFonts w:ascii="Arial" w:hAnsi="Arial" w:cs="Arial"/>
          <w:b/>
          <w:bCs/>
          <w:sz w:val="24"/>
          <w:szCs w:val="24"/>
          <w:lang w:val="en-US"/>
        </w:rPr>
        <w:t>USD</w:t>
      </w:r>
      <w:r w:rsidR="00EC58C8" w:rsidRPr="00FD0BCA">
        <w:rPr>
          <w:rFonts w:ascii="Arial" w:hAnsi="Arial" w:cs="Arial"/>
          <w:bCs/>
          <w:sz w:val="24"/>
          <w:szCs w:val="24"/>
          <w:lang w:val="kk-KZ"/>
        </w:rPr>
        <w:t>.</w:t>
      </w:r>
      <w:r w:rsidRPr="00FD0BCA">
        <w:rPr>
          <w:rFonts w:ascii="Arial" w:hAnsi="Arial" w:cs="Arial"/>
          <w:bCs/>
          <w:sz w:val="24"/>
          <w:szCs w:val="24"/>
          <w:lang w:val="kk-KZ"/>
        </w:rPr>
        <w:t xml:space="preserve"> </w:t>
      </w:r>
      <w:r w:rsidR="00FC2F4B" w:rsidRPr="00FD0BCA">
        <w:rPr>
          <w:rFonts w:ascii="Arial" w:hAnsi="Arial" w:cs="Arial"/>
          <w:bCs/>
          <w:sz w:val="24"/>
          <w:szCs w:val="24"/>
          <w:lang w:val="kk-KZ"/>
        </w:rPr>
        <w:t>А</w:t>
      </w:r>
      <w:r w:rsidRPr="00FD0BCA">
        <w:rPr>
          <w:rFonts w:ascii="Arial" w:hAnsi="Arial" w:cs="Arial"/>
          <w:bCs/>
          <w:sz w:val="24"/>
          <w:szCs w:val="24"/>
          <w:lang w:val="kk-KZ"/>
        </w:rPr>
        <w:t xml:space="preserve"> </w:t>
      </w:r>
      <w:r w:rsidRPr="00FD0BCA">
        <w:rPr>
          <w:rFonts w:ascii="Arial" w:hAnsi="Arial" w:cs="Arial"/>
          <w:b/>
          <w:bCs/>
          <w:sz w:val="24"/>
          <w:szCs w:val="24"/>
          <w:lang w:val="kk-KZ"/>
        </w:rPr>
        <w:t>объем экспорта РК в страны ЕАЭС</w:t>
      </w:r>
      <w:r w:rsidRPr="00FD0BCA">
        <w:rPr>
          <w:rFonts w:ascii="Arial" w:hAnsi="Arial" w:cs="Arial"/>
          <w:bCs/>
          <w:sz w:val="24"/>
          <w:szCs w:val="24"/>
          <w:lang w:val="kk-KZ"/>
        </w:rPr>
        <w:t xml:space="preserve"> составил всего </w:t>
      </w:r>
      <w:r w:rsidRPr="00FD0BCA">
        <w:rPr>
          <w:rFonts w:ascii="Arial" w:hAnsi="Arial" w:cs="Arial"/>
          <w:b/>
          <w:bCs/>
          <w:sz w:val="24"/>
          <w:szCs w:val="24"/>
          <w:lang w:val="kk-KZ"/>
        </w:rPr>
        <w:t>7 млн.</w:t>
      </w:r>
      <w:r w:rsidRPr="00FD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FC2F4B" w:rsidRPr="00FD0BCA">
        <w:rPr>
          <w:rFonts w:ascii="Arial" w:hAnsi="Arial" w:cs="Arial"/>
          <w:b/>
          <w:bCs/>
          <w:sz w:val="24"/>
          <w:szCs w:val="24"/>
          <w:lang w:val="en-US"/>
        </w:rPr>
        <w:t>USD</w:t>
      </w:r>
      <w:r w:rsidRPr="00FD0BCA">
        <w:rPr>
          <w:rFonts w:ascii="Arial" w:hAnsi="Arial" w:cs="Arial"/>
          <w:bCs/>
          <w:sz w:val="24"/>
          <w:szCs w:val="24"/>
        </w:rPr>
        <w:t xml:space="preserve">, в том числе в РФ – 3 млн. </w:t>
      </w:r>
      <w:r w:rsidR="00FC2F4B"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r w:rsidR="00FC2F4B" w:rsidRPr="00FD0BCA">
        <w:rPr>
          <w:rFonts w:ascii="Arial" w:hAnsi="Arial" w:cs="Arial"/>
          <w:bCs/>
          <w:sz w:val="24"/>
          <w:szCs w:val="24"/>
        </w:rPr>
        <w:t xml:space="preserve">, в РБ – 16 тыс. </w:t>
      </w:r>
      <w:r w:rsidR="00FC2F4B"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r w:rsidR="00FC2F4B" w:rsidRPr="00FD0BCA">
        <w:rPr>
          <w:rFonts w:ascii="Arial" w:hAnsi="Arial" w:cs="Arial"/>
          <w:bCs/>
          <w:sz w:val="24"/>
          <w:szCs w:val="24"/>
        </w:rPr>
        <w:t xml:space="preserve"> и в КР </w:t>
      </w:r>
      <w:r w:rsidR="00245814" w:rsidRPr="00FD0BCA">
        <w:rPr>
          <w:rFonts w:ascii="Arial" w:hAnsi="Arial" w:cs="Arial"/>
          <w:bCs/>
          <w:sz w:val="24"/>
          <w:szCs w:val="24"/>
        </w:rPr>
        <w:t>–</w:t>
      </w:r>
      <w:r w:rsidR="00FC2F4B" w:rsidRPr="00FD0BCA">
        <w:rPr>
          <w:rFonts w:ascii="Arial" w:hAnsi="Arial" w:cs="Arial"/>
          <w:bCs/>
          <w:sz w:val="24"/>
          <w:szCs w:val="24"/>
        </w:rPr>
        <w:t xml:space="preserve"> 2,7 млн. </w:t>
      </w:r>
      <w:r w:rsidR="00FC2F4B" w:rsidRPr="00FD0BCA">
        <w:rPr>
          <w:rFonts w:ascii="Arial" w:hAnsi="Arial" w:cs="Arial"/>
          <w:bCs/>
          <w:sz w:val="24"/>
          <w:szCs w:val="24"/>
          <w:lang w:val="en-US"/>
        </w:rPr>
        <w:t>USD</w:t>
      </w:r>
      <w:r w:rsidRPr="00FD0BCA">
        <w:rPr>
          <w:rFonts w:ascii="Arial" w:hAnsi="Arial" w:cs="Arial"/>
          <w:bCs/>
          <w:sz w:val="24"/>
          <w:szCs w:val="24"/>
        </w:rPr>
        <w:t>.</w:t>
      </w:r>
    </w:p>
    <w:p w:rsidR="00A42375" w:rsidRPr="00216A57" w:rsidRDefault="00216A57" w:rsidP="009A34EE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216A57">
        <w:rPr>
          <w:rFonts w:ascii="Arial" w:hAnsi="Arial" w:cs="Arial"/>
          <w:i/>
          <w:sz w:val="24"/>
          <w:szCs w:val="24"/>
        </w:rPr>
        <w:t xml:space="preserve"> </w:t>
      </w:r>
      <w:r w:rsidR="00A42375" w:rsidRPr="00216A57">
        <w:rPr>
          <w:rFonts w:ascii="Arial" w:hAnsi="Arial" w:cs="Arial"/>
          <w:i/>
          <w:sz w:val="24"/>
          <w:szCs w:val="24"/>
        </w:rPr>
        <w:t>(</w:t>
      </w:r>
      <w:r w:rsidR="006F2E4A">
        <w:rPr>
          <w:rFonts w:ascii="Arial" w:hAnsi="Arial" w:cs="Arial"/>
          <w:i/>
          <w:sz w:val="24"/>
          <w:szCs w:val="24"/>
        </w:rPr>
        <w:t>7</w:t>
      </w:r>
      <w:r w:rsidR="00A42375" w:rsidRPr="00216A57">
        <w:rPr>
          <w:rFonts w:ascii="Arial" w:hAnsi="Arial" w:cs="Arial"/>
          <w:i/>
          <w:sz w:val="24"/>
          <w:szCs w:val="24"/>
        </w:rPr>
        <w:t>-слайд)</w:t>
      </w:r>
    </w:p>
    <w:p w:rsidR="00117763" w:rsidRPr="00FD0BCA" w:rsidRDefault="009A34EE" w:rsidP="00216A57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На сегодняшний день</w:t>
      </w:r>
      <w:r w:rsidR="005F3046" w:rsidRPr="00FD0BCA">
        <w:rPr>
          <w:rFonts w:ascii="Arial" w:hAnsi="Arial" w:cs="Arial"/>
          <w:sz w:val="24"/>
          <w:szCs w:val="24"/>
        </w:rPr>
        <w:t xml:space="preserve"> </w:t>
      </w:r>
      <w:r w:rsidRPr="00FD0BCA">
        <w:rPr>
          <w:rFonts w:ascii="Arial" w:hAnsi="Arial" w:cs="Arial"/>
          <w:sz w:val="24"/>
          <w:szCs w:val="24"/>
        </w:rPr>
        <w:t xml:space="preserve">доля </w:t>
      </w:r>
      <w:r w:rsidR="00602213">
        <w:rPr>
          <w:rFonts w:ascii="Arial" w:hAnsi="Arial" w:cs="Arial"/>
          <w:sz w:val="24"/>
          <w:szCs w:val="24"/>
        </w:rPr>
        <w:t>локальной</w:t>
      </w:r>
      <w:r w:rsidRPr="00FD0BCA">
        <w:rPr>
          <w:rFonts w:ascii="Arial" w:hAnsi="Arial" w:cs="Arial"/>
          <w:sz w:val="24"/>
          <w:szCs w:val="24"/>
        </w:rPr>
        <w:t xml:space="preserve"> продукции на фармацевтическом рынке </w:t>
      </w:r>
      <w:r w:rsidR="00602213">
        <w:rPr>
          <w:rFonts w:ascii="Arial" w:hAnsi="Arial" w:cs="Arial"/>
          <w:sz w:val="24"/>
          <w:szCs w:val="24"/>
        </w:rPr>
        <w:t>Казахстана</w:t>
      </w:r>
      <w:r w:rsidRPr="00FD0BCA">
        <w:rPr>
          <w:rFonts w:ascii="Arial" w:hAnsi="Arial" w:cs="Arial"/>
          <w:sz w:val="24"/>
          <w:szCs w:val="24"/>
        </w:rPr>
        <w:t xml:space="preserve"> в денежном выражении в течение последних лет не превышает </w:t>
      </w:r>
      <w:r w:rsidR="00216A57">
        <w:rPr>
          <w:rFonts w:ascii="Arial" w:hAnsi="Arial" w:cs="Arial"/>
          <w:b/>
          <w:sz w:val="24"/>
          <w:szCs w:val="24"/>
        </w:rPr>
        <w:t>9 </w:t>
      </w:r>
      <w:r w:rsidRPr="00FD0BCA">
        <w:rPr>
          <w:rFonts w:ascii="Arial" w:hAnsi="Arial" w:cs="Arial"/>
          <w:b/>
          <w:sz w:val="24"/>
          <w:szCs w:val="24"/>
        </w:rPr>
        <w:t>%</w:t>
      </w:r>
      <w:r w:rsidRPr="00FD0BCA">
        <w:rPr>
          <w:rFonts w:ascii="Arial" w:hAnsi="Arial" w:cs="Arial"/>
          <w:sz w:val="24"/>
          <w:szCs w:val="24"/>
        </w:rPr>
        <w:t xml:space="preserve"> общего объема рынка (366,2 млрд.</w:t>
      </w:r>
      <w:r w:rsidR="009F2B0A" w:rsidRPr="00FD0BCA">
        <w:rPr>
          <w:rFonts w:ascii="Arial" w:hAnsi="Arial" w:cs="Arial"/>
          <w:sz w:val="24"/>
          <w:szCs w:val="24"/>
        </w:rPr>
        <w:t xml:space="preserve"> </w:t>
      </w:r>
      <w:r w:rsidRPr="00FD0BCA">
        <w:rPr>
          <w:rFonts w:ascii="Arial" w:hAnsi="Arial" w:cs="Arial"/>
          <w:sz w:val="24"/>
          <w:szCs w:val="24"/>
        </w:rPr>
        <w:t>тенге).</w:t>
      </w:r>
      <w:r w:rsidR="00216A57">
        <w:rPr>
          <w:rFonts w:ascii="Arial" w:hAnsi="Arial" w:cs="Arial"/>
          <w:sz w:val="24"/>
          <w:szCs w:val="24"/>
        </w:rPr>
        <w:t xml:space="preserve"> </w:t>
      </w:r>
      <w:r w:rsidR="00117763" w:rsidRPr="00FD0BCA">
        <w:rPr>
          <w:rFonts w:ascii="Arial" w:hAnsi="Arial" w:cs="Arial"/>
          <w:sz w:val="24"/>
          <w:szCs w:val="24"/>
        </w:rPr>
        <w:t xml:space="preserve">Главой государства была поставлена задача по увеличению доли </w:t>
      </w:r>
      <w:r w:rsidR="00602213">
        <w:rPr>
          <w:rFonts w:ascii="Arial" w:hAnsi="Arial" w:cs="Arial"/>
          <w:sz w:val="24"/>
          <w:szCs w:val="24"/>
        </w:rPr>
        <w:t>локальных</w:t>
      </w:r>
      <w:r w:rsidR="00117763" w:rsidRPr="00FD0BCA">
        <w:rPr>
          <w:rFonts w:ascii="Arial" w:hAnsi="Arial" w:cs="Arial"/>
          <w:sz w:val="24"/>
          <w:szCs w:val="24"/>
        </w:rPr>
        <w:t xml:space="preserve"> лекарственных средств на внутреннем рынке до 50%. Для выполнения данной задачи требуется усиление мер поддержки промышленности. </w:t>
      </w:r>
    </w:p>
    <w:p w:rsidR="00266FBF" w:rsidRPr="00FD0BCA" w:rsidRDefault="00266FBF" w:rsidP="00266FBF">
      <w:pPr>
        <w:ind w:firstLine="360"/>
        <w:jc w:val="both"/>
        <w:rPr>
          <w:rFonts w:ascii="Arial" w:hAnsi="Arial" w:cs="Arial"/>
          <w:iCs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 xml:space="preserve">Хочется отметить, что в государствах-членах Евразийского экономического союза </w:t>
      </w:r>
      <w:r w:rsidR="00DA4731" w:rsidRPr="00FD0BCA">
        <w:rPr>
          <w:rFonts w:ascii="Arial" w:hAnsi="Arial" w:cs="Arial"/>
          <w:sz w:val="24"/>
          <w:szCs w:val="24"/>
        </w:rPr>
        <w:t>продолжается реализация</w:t>
      </w:r>
      <w:r w:rsidRPr="00FD0BCA">
        <w:rPr>
          <w:rFonts w:ascii="Arial" w:hAnsi="Arial" w:cs="Arial"/>
          <w:sz w:val="24"/>
          <w:szCs w:val="24"/>
        </w:rPr>
        <w:t xml:space="preserve"> различны</w:t>
      </w:r>
      <w:r w:rsidR="00DA4731" w:rsidRPr="00FD0BCA">
        <w:rPr>
          <w:rFonts w:ascii="Arial" w:hAnsi="Arial" w:cs="Arial"/>
          <w:sz w:val="24"/>
          <w:szCs w:val="24"/>
        </w:rPr>
        <w:t>х</w:t>
      </w:r>
      <w:r w:rsidRPr="00FD0BCA">
        <w:rPr>
          <w:rFonts w:ascii="Arial" w:hAnsi="Arial" w:cs="Arial"/>
          <w:sz w:val="24"/>
          <w:szCs w:val="24"/>
        </w:rPr>
        <w:t xml:space="preserve"> программ по импортозамещению, </w:t>
      </w:r>
      <w:r w:rsidR="00DA4731" w:rsidRPr="00FD0BCA">
        <w:rPr>
          <w:rFonts w:ascii="Arial" w:hAnsi="Arial" w:cs="Arial"/>
          <w:sz w:val="24"/>
          <w:szCs w:val="24"/>
        </w:rPr>
        <w:t>где</w:t>
      </w:r>
      <w:r w:rsidRPr="00FD0BCA">
        <w:rPr>
          <w:rFonts w:ascii="Arial" w:hAnsi="Arial" w:cs="Arial"/>
          <w:sz w:val="24"/>
          <w:szCs w:val="24"/>
        </w:rPr>
        <w:t xml:space="preserve"> применяются комплексные подходы для решения задачи. </w:t>
      </w:r>
      <w:r w:rsidRPr="00FD0BCA">
        <w:rPr>
          <w:rFonts w:ascii="Arial" w:hAnsi="Arial" w:cs="Arial"/>
          <w:i/>
          <w:sz w:val="24"/>
          <w:szCs w:val="24"/>
        </w:rPr>
        <w:t>Например,</w:t>
      </w:r>
      <w:r w:rsidRPr="00FD0BCA">
        <w:rPr>
          <w:rFonts w:ascii="Arial" w:hAnsi="Arial" w:cs="Arial"/>
          <w:sz w:val="24"/>
          <w:szCs w:val="24"/>
        </w:rPr>
        <w:t xml:space="preserve"> в Российской Федерации проводятся мероприятия по стимулированию научно-исследовательских и опытно-конструкторских работ с </w:t>
      </w:r>
      <w:r w:rsidR="007A5569" w:rsidRPr="00FD0BCA">
        <w:rPr>
          <w:rFonts w:ascii="Arial" w:hAnsi="Arial" w:cs="Arial"/>
          <w:sz w:val="24"/>
          <w:szCs w:val="24"/>
        </w:rPr>
        <w:t>компенсацией затрат</w:t>
      </w:r>
      <w:r w:rsidR="00EF4BEC" w:rsidRPr="00FD0BCA">
        <w:rPr>
          <w:rFonts w:ascii="Arial" w:hAnsi="Arial" w:cs="Arial"/>
          <w:sz w:val="24"/>
          <w:szCs w:val="24"/>
        </w:rPr>
        <w:t xml:space="preserve"> </w:t>
      </w:r>
      <w:r w:rsidR="007A5569" w:rsidRPr="00FD0BCA">
        <w:rPr>
          <w:rFonts w:ascii="Arial" w:hAnsi="Arial" w:cs="Arial"/>
          <w:sz w:val="24"/>
          <w:szCs w:val="24"/>
        </w:rPr>
        <w:t>при</w:t>
      </w:r>
      <w:r w:rsidR="00EF4BEC" w:rsidRPr="00FD0BCA">
        <w:rPr>
          <w:rFonts w:ascii="Arial" w:hAnsi="Arial" w:cs="Arial"/>
          <w:sz w:val="24"/>
          <w:szCs w:val="24"/>
        </w:rPr>
        <w:t xml:space="preserve"> проведени</w:t>
      </w:r>
      <w:r w:rsidR="007A5569" w:rsidRPr="00FD0BCA">
        <w:rPr>
          <w:rFonts w:ascii="Arial" w:hAnsi="Arial" w:cs="Arial"/>
          <w:sz w:val="24"/>
          <w:szCs w:val="24"/>
        </w:rPr>
        <w:t>и</w:t>
      </w:r>
      <w:r w:rsidR="00EF4BEC" w:rsidRPr="00FD0BCA">
        <w:rPr>
          <w:rFonts w:ascii="Arial" w:hAnsi="Arial" w:cs="Arial"/>
          <w:sz w:val="24"/>
          <w:szCs w:val="24"/>
        </w:rPr>
        <w:t xml:space="preserve"> клинических исследований, </w:t>
      </w:r>
      <w:r w:rsidRPr="00FD0BCA">
        <w:rPr>
          <w:rFonts w:ascii="Arial" w:hAnsi="Arial" w:cs="Arial"/>
          <w:iCs/>
          <w:sz w:val="24"/>
          <w:szCs w:val="24"/>
        </w:rPr>
        <w:t>стимулировани</w:t>
      </w:r>
      <w:r w:rsidR="00EF4BEC" w:rsidRPr="00FD0BCA">
        <w:rPr>
          <w:rFonts w:ascii="Arial" w:hAnsi="Arial" w:cs="Arial"/>
          <w:iCs/>
          <w:sz w:val="24"/>
          <w:szCs w:val="24"/>
        </w:rPr>
        <w:t>ю</w:t>
      </w:r>
      <w:r w:rsidRPr="00FD0BCA">
        <w:rPr>
          <w:rFonts w:ascii="Arial" w:hAnsi="Arial" w:cs="Arial"/>
          <w:iCs/>
          <w:sz w:val="24"/>
          <w:szCs w:val="24"/>
        </w:rPr>
        <w:t xml:space="preserve"> использования лекарственных препаратов, произведенных на территории Российской Федерации</w:t>
      </w:r>
      <w:r w:rsidR="00EF4BEC" w:rsidRPr="00FD0BCA">
        <w:rPr>
          <w:rFonts w:ascii="Arial" w:hAnsi="Arial" w:cs="Arial"/>
          <w:iCs/>
          <w:sz w:val="24"/>
          <w:szCs w:val="24"/>
        </w:rPr>
        <w:t>, повышение квалификации медицинских и фармацевтических работников за счет бюджетных ассигнований</w:t>
      </w:r>
      <w:r w:rsidR="007A5569" w:rsidRPr="00FD0BCA">
        <w:rPr>
          <w:rFonts w:ascii="Arial" w:hAnsi="Arial" w:cs="Arial"/>
          <w:iCs/>
          <w:sz w:val="24"/>
          <w:szCs w:val="24"/>
        </w:rPr>
        <w:t xml:space="preserve"> и др.</w:t>
      </w:r>
      <w:r w:rsidR="00EF4BEC" w:rsidRPr="00FD0BCA">
        <w:rPr>
          <w:rFonts w:ascii="Arial" w:hAnsi="Arial" w:cs="Arial"/>
          <w:iCs/>
          <w:sz w:val="24"/>
          <w:szCs w:val="24"/>
        </w:rPr>
        <w:t xml:space="preserve"> В Республике Беларусь также приняты программы</w:t>
      </w:r>
      <w:r w:rsidR="007A5569" w:rsidRPr="00FD0BCA">
        <w:rPr>
          <w:rFonts w:ascii="Arial" w:hAnsi="Arial" w:cs="Arial"/>
          <w:iCs/>
          <w:sz w:val="24"/>
          <w:szCs w:val="24"/>
        </w:rPr>
        <w:t xml:space="preserve"> импортозамещения </w:t>
      </w:r>
      <w:r w:rsidR="00EF4BEC" w:rsidRPr="00FD0BCA">
        <w:rPr>
          <w:rFonts w:ascii="Arial" w:hAnsi="Arial" w:cs="Arial"/>
          <w:iCs/>
          <w:sz w:val="24"/>
          <w:szCs w:val="24"/>
        </w:rPr>
        <w:t xml:space="preserve">на государственном уровне, где ключевые задачи акцентированы на </w:t>
      </w:r>
      <w:r w:rsidR="005F3046" w:rsidRPr="00FD0BCA">
        <w:rPr>
          <w:rFonts w:ascii="Arial" w:hAnsi="Arial" w:cs="Arial"/>
          <w:iCs/>
          <w:sz w:val="24"/>
          <w:szCs w:val="24"/>
        </w:rPr>
        <w:t>формирование</w:t>
      </w:r>
      <w:r w:rsidR="00EF4BEC" w:rsidRPr="00FD0BCA">
        <w:rPr>
          <w:rFonts w:ascii="Arial" w:hAnsi="Arial" w:cs="Arial"/>
          <w:iCs/>
          <w:sz w:val="24"/>
          <w:szCs w:val="24"/>
        </w:rPr>
        <w:t xml:space="preserve"> правового поля, необходимого для устойчивого развития химико-фармацевтической промышленности,</w:t>
      </w:r>
      <w:r w:rsidR="00EF4BEC" w:rsidRPr="00FD0B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F4BEC" w:rsidRPr="00FD0BCA">
        <w:rPr>
          <w:rFonts w:ascii="Arial" w:hAnsi="Arial" w:cs="Arial"/>
          <w:iCs/>
          <w:sz w:val="24"/>
          <w:szCs w:val="24"/>
        </w:rPr>
        <w:t>совершенствование научного и учебно-методического обеспечения образовательного процесса, повышение качества подготовки специалистов для</w:t>
      </w:r>
      <w:r w:rsidR="005F3046" w:rsidRPr="00FD0BCA">
        <w:rPr>
          <w:rFonts w:ascii="Arial" w:hAnsi="Arial" w:cs="Arial"/>
          <w:iCs/>
          <w:sz w:val="24"/>
          <w:szCs w:val="24"/>
        </w:rPr>
        <w:t xml:space="preserve"> фармацевтической промышленности</w:t>
      </w:r>
      <w:r w:rsidR="00633E1A" w:rsidRPr="00FD0BCA">
        <w:rPr>
          <w:rFonts w:ascii="Arial" w:hAnsi="Arial" w:cs="Arial"/>
          <w:iCs/>
          <w:sz w:val="24"/>
          <w:szCs w:val="24"/>
        </w:rPr>
        <w:t>.</w:t>
      </w:r>
    </w:p>
    <w:p w:rsidR="003005DB" w:rsidRDefault="00633E1A" w:rsidP="00633E1A">
      <w:pPr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 xml:space="preserve">В Республике Казахстан </w:t>
      </w:r>
      <w:r w:rsidR="005F3046" w:rsidRPr="00FD0BCA">
        <w:rPr>
          <w:rFonts w:ascii="Arial" w:hAnsi="Arial" w:cs="Arial"/>
          <w:sz w:val="24"/>
          <w:szCs w:val="24"/>
        </w:rPr>
        <w:t>в ходе реализации программы</w:t>
      </w:r>
      <w:r w:rsidRPr="00FD0BCA">
        <w:rPr>
          <w:rFonts w:ascii="Arial" w:hAnsi="Arial" w:cs="Arial"/>
          <w:sz w:val="24"/>
          <w:szCs w:val="24"/>
        </w:rPr>
        <w:t xml:space="preserve"> </w:t>
      </w:r>
      <w:r w:rsidRPr="00FD0BCA">
        <w:rPr>
          <w:rFonts w:ascii="Arial" w:hAnsi="Arial" w:cs="Arial"/>
          <w:bCs/>
          <w:sz w:val="24"/>
          <w:szCs w:val="24"/>
        </w:rPr>
        <w:t>по развитию фармацевтической промышленности на 2010-2014 годы</w:t>
      </w:r>
      <w:r w:rsidR="005F3046" w:rsidRPr="00FD0BCA">
        <w:rPr>
          <w:rFonts w:ascii="Arial" w:hAnsi="Arial" w:cs="Arial"/>
          <w:bCs/>
          <w:sz w:val="24"/>
          <w:szCs w:val="24"/>
        </w:rPr>
        <w:t xml:space="preserve"> были</w:t>
      </w:r>
      <w:r w:rsidRPr="00FD0BCA">
        <w:rPr>
          <w:rFonts w:ascii="Arial" w:hAnsi="Arial" w:cs="Arial"/>
          <w:bCs/>
          <w:sz w:val="24"/>
          <w:szCs w:val="24"/>
        </w:rPr>
        <w:t xml:space="preserve"> привлеч</w:t>
      </w:r>
      <w:r w:rsidR="005F3046" w:rsidRPr="00FD0BCA">
        <w:rPr>
          <w:rFonts w:ascii="Arial" w:hAnsi="Arial" w:cs="Arial"/>
          <w:bCs/>
          <w:sz w:val="24"/>
          <w:szCs w:val="24"/>
        </w:rPr>
        <w:t>ены</w:t>
      </w:r>
      <w:r w:rsidRPr="00FD0BCA">
        <w:rPr>
          <w:rFonts w:ascii="Arial" w:hAnsi="Arial" w:cs="Arial"/>
          <w:bCs/>
          <w:sz w:val="24"/>
          <w:szCs w:val="24"/>
        </w:rPr>
        <w:t xml:space="preserve"> инвестици</w:t>
      </w:r>
      <w:r w:rsidR="005F3046" w:rsidRPr="00FD0BCA">
        <w:rPr>
          <w:rFonts w:ascii="Arial" w:hAnsi="Arial" w:cs="Arial"/>
          <w:bCs/>
          <w:sz w:val="24"/>
          <w:szCs w:val="24"/>
        </w:rPr>
        <w:t xml:space="preserve">и в размере </w:t>
      </w:r>
      <w:r w:rsidR="00F7641D" w:rsidRPr="00FD0BCA">
        <w:rPr>
          <w:rFonts w:ascii="Arial" w:hAnsi="Arial" w:cs="Arial"/>
          <w:bCs/>
          <w:sz w:val="24"/>
          <w:szCs w:val="24"/>
        </w:rPr>
        <w:t xml:space="preserve">свыше </w:t>
      </w:r>
      <w:r w:rsidR="00F7641D" w:rsidRPr="00FD0BCA">
        <w:rPr>
          <w:rFonts w:ascii="Arial" w:hAnsi="Arial" w:cs="Arial"/>
          <w:b/>
          <w:bCs/>
          <w:sz w:val="24"/>
          <w:szCs w:val="24"/>
        </w:rPr>
        <w:t>300 млн.</w:t>
      </w:r>
      <w:r w:rsidR="00F7641D" w:rsidRPr="00FD0BCA">
        <w:rPr>
          <w:rFonts w:ascii="Arial" w:hAnsi="Arial" w:cs="Arial"/>
          <w:bCs/>
          <w:sz w:val="24"/>
          <w:szCs w:val="24"/>
        </w:rPr>
        <w:t xml:space="preserve"> долларов США</w:t>
      </w:r>
      <w:r w:rsidR="005F3046" w:rsidRPr="00FD0BCA">
        <w:rPr>
          <w:rFonts w:ascii="Arial" w:hAnsi="Arial" w:cs="Arial"/>
          <w:bCs/>
          <w:sz w:val="24"/>
          <w:szCs w:val="24"/>
        </w:rPr>
        <w:t>,</w:t>
      </w:r>
      <w:r w:rsidRPr="00FD0BCA">
        <w:rPr>
          <w:rFonts w:ascii="Arial" w:hAnsi="Arial" w:cs="Arial"/>
          <w:bCs/>
          <w:sz w:val="24"/>
          <w:szCs w:val="24"/>
        </w:rPr>
        <w:t xml:space="preserve"> модернизирова</w:t>
      </w:r>
      <w:r w:rsidR="005F3046" w:rsidRPr="00FD0BCA">
        <w:rPr>
          <w:rFonts w:ascii="Arial" w:hAnsi="Arial" w:cs="Arial"/>
          <w:bCs/>
          <w:sz w:val="24"/>
          <w:szCs w:val="24"/>
        </w:rPr>
        <w:t>ны</w:t>
      </w:r>
      <w:r w:rsidRPr="00FD0BCA">
        <w:rPr>
          <w:rFonts w:ascii="Arial" w:hAnsi="Arial" w:cs="Arial"/>
          <w:bCs/>
          <w:sz w:val="24"/>
          <w:szCs w:val="24"/>
        </w:rPr>
        <w:t xml:space="preserve"> производственные базы, постро</w:t>
      </w:r>
      <w:r w:rsidR="005F3046" w:rsidRPr="00FD0BCA">
        <w:rPr>
          <w:rFonts w:ascii="Arial" w:hAnsi="Arial" w:cs="Arial"/>
          <w:bCs/>
          <w:sz w:val="24"/>
          <w:szCs w:val="24"/>
        </w:rPr>
        <w:t xml:space="preserve">ены </w:t>
      </w:r>
      <w:r w:rsidRPr="00FD0BCA">
        <w:rPr>
          <w:rFonts w:ascii="Arial" w:hAnsi="Arial" w:cs="Arial"/>
          <w:bCs/>
          <w:sz w:val="24"/>
          <w:szCs w:val="24"/>
        </w:rPr>
        <w:t xml:space="preserve">заводы в соответствии </w:t>
      </w:r>
      <w:r w:rsidR="005F3046" w:rsidRPr="00FD0BCA">
        <w:rPr>
          <w:rFonts w:ascii="Arial" w:hAnsi="Arial" w:cs="Arial"/>
          <w:bCs/>
          <w:sz w:val="24"/>
          <w:szCs w:val="24"/>
        </w:rPr>
        <w:t>с международным стандарто</w:t>
      </w:r>
      <w:r w:rsidRPr="00FD0BCA">
        <w:rPr>
          <w:rFonts w:ascii="Arial" w:hAnsi="Arial" w:cs="Arial"/>
          <w:bCs/>
          <w:sz w:val="24"/>
          <w:szCs w:val="24"/>
        </w:rPr>
        <w:t xml:space="preserve">м </w:t>
      </w:r>
      <w:r w:rsidRPr="00FD0BCA">
        <w:rPr>
          <w:rFonts w:ascii="Arial" w:hAnsi="Arial" w:cs="Arial"/>
          <w:bCs/>
          <w:sz w:val="24"/>
          <w:szCs w:val="24"/>
          <w:lang w:val="en-US"/>
        </w:rPr>
        <w:t>GMP</w:t>
      </w:r>
      <w:r w:rsidRPr="00FD0BCA">
        <w:rPr>
          <w:rFonts w:ascii="Arial" w:hAnsi="Arial" w:cs="Arial"/>
          <w:bCs/>
          <w:sz w:val="24"/>
          <w:szCs w:val="24"/>
        </w:rPr>
        <w:t xml:space="preserve">. </w:t>
      </w:r>
    </w:p>
    <w:p w:rsidR="00633E1A" w:rsidRPr="00FD0BCA" w:rsidRDefault="00633E1A" w:rsidP="00633E1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bCs/>
          <w:sz w:val="24"/>
          <w:szCs w:val="24"/>
        </w:rPr>
        <w:t xml:space="preserve">Однако, к сожалению, </w:t>
      </w:r>
      <w:r w:rsidR="005F3046" w:rsidRPr="00FD0BCA">
        <w:rPr>
          <w:rFonts w:ascii="Arial" w:hAnsi="Arial" w:cs="Arial"/>
          <w:bCs/>
          <w:sz w:val="24"/>
          <w:szCs w:val="24"/>
        </w:rPr>
        <w:t>в последние годы развитию</w:t>
      </w:r>
      <w:r w:rsidRPr="00FD0BCA">
        <w:rPr>
          <w:rFonts w:ascii="Arial" w:hAnsi="Arial" w:cs="Arial"/>
          <w:bCs/>
          <w:sz w:val="24"/>
          <w:szCs w:val="24"/>
        </w:rPr>
        <w:t xml:space="preserve"> </w:t>
      </w:r>
      <w:r w:rsidR="003005DB">
        <w:rPr>
          <w:rFonts w:ascii="Arial" w:hAnsi="Arial" w:cs="Arial"/>
          <w:bCs/>
          <w:sz w:val="24"/>
          <w:szCs w:val="24"/>
        </w:rPr>
        <w:t>локальн</w:t>
      </w:r>
      <w:r w:rsidRPr="00FD0BCA">
        <w:rPr>
          <w:rFonts w:ascii="Arial" w:hAnsi="Arial" w:cs="Arial"/>
          <w:bCs/>
          <w:sz w:val="24"/>
          <w:szCs w:val="24"/>
        </w:rPr>
        <w:t>ой фармацевтической промышленности не было уделено необходимого внимания, а меры государственной поддержки носили фрагментарный характер, ограничиваясь заключением рамочных долгосрочных договоров поставки.</w:t>
      </w:r>
      <w:r w:rsidR="00501289">
        <w:rPr>
          <w:rFonts w:ascii="Arial" w:hAnsi="Arial" w:cs="Arial"/>
          <w:bCs/>
          <w:sz w:val="24"/>
          <w:szCs w:val="24"/>
        </w:rPr>
        <w:t xml:space="preserve"> </w:t>
      </w:r>
      <w:r w:rsidRPr="00FD0BCA">
        <w:rPr>
          <w:rFonts w:ascii="Arial" w:hAnsi="Arial" w:cs="Arial"/>
          <w:sz w:val="24"/>
          <w:szCs w:val="24"/>
        </w:rPr>
        <w:t>Наличие долгосро</w:t>
      </w:r>
      <w:r w:rsidR="005F3046" w:rsidRPr="00FD0BCA">
        <w:rPr>
          <w:rFonts w:ascii="Arial" w:hAnsi="Arial" w:cs="Arial"/>
          <w:sz w:val="24"/>
          <w:szCs w:val="24"/>
        </w:rPr>
        <w:t xml:space="preserve">чного </w:t>
      </w:r>
      <w:r w:rsidR="003005DB">
        <w:rPr>
          <w:rFonts w:ascii="Arial" w:hAnsi="Arial" w:cs="Arial"/>
          <w:sz w:val="24"/>
          <w:szCs w:val="24"/>
        </w:rPr>
        <w:t>договора</w:t>
      </w:r>
      <w:r w:rsidR="005F3046" w:rsidRPr="00FD0BCA">
        <w:rPr>
          <w:rFonts w:ascii="Arial" w:hAnsi="Arial" w:cs="Arial"/>
          <w:sz w:val="24"/>
          <w:szCs w:val="24"/>
        </w:rPr>
        <w:t xml:space="preserve"> не гарантир</w:t>
      </w:r>
      <w:r w:rsidR="00501289">
        <w:rPr>
          <w:rFonts w:ascii="Arial" w:hAnsi="Arial" w:cs="Arial"/>
          <w:sz w:val="24"/>
          <w:szCs w:val="24"/>
        </w:rPr>
        <w:t>ует</w:t>
      </w:r>
      <w:r w:rsidRPr="00FD0BCA">
        <w:rPr>
          <w:rFonts w:ascii="Arial" w:hAnsi="Arial" w:cs="Arial"/>
          <w:sz w:val="24"/>
          <w:szCs w:val="24"/>
        </w:rPr>
        <w:t xml:space="preserve"> наличие потребности</w:t>
      </w:r>
      <w:r w:rsidR="003005DB">
        <w:rPr>
          <w:rFonts w:ascii="Arial" w:hAnsi="Arial" w:cs="Arial"/>
          <w:sz w:val="24"/>
          <w:szCs w:val="24"/>
        </w:rPr>
        <w:t xml:space="preserve"> и сбыта продукции</w:t>
      </w:r>
      <w:r w:rsidRPr="00FD0BCA">
        <w:rPr>
          <w:rFonts w:ascii="Arial" w:hAnsi="Arial" w:cs="Arial"/>
          <w:sz w:val="24"/>
          <w:szCs w:val="24"/>
        </w:rPr>
        <w:t>.</w:t>
      </w:r>
    </w:p>
    <w:p w:rsidR="00266FBF" w:rsidRPr="00FD0BCA" w:rsidRDefault="00266FBF" w:rsidP="00266FB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В мае текущего года в Мажилисе состоялись парламентские слушания по теме «</w:t>
      </w:r>
      <w:r w:rsidRPr="00405E96">
        <w:rPr>
          <w:rFonts w:ascii="Arial" w:hAnsi="Arial" w:cs="Arial"/>
          <w:i/>
          <w:sz w:val="24"/>
          <w:szCs w:val="24"/>
        </w:rPr>
        <w:t>Об обеспечении населения лекарственными средствами в рамках ГОБМП и о состоянии и развитии фармацевтической отрасли в РК</w:t>
      </w:r>
      <w:r w:rsidRPr="00FD0BCA">
        <w:rPr>
          <w:rFonts w:ascii="Arial" w:hAnsi="Arial" w:cs="Arial"/>
          <w:sz w:val="24"/>
          <w:szCs w:val="24"/>
        </w:rPr>
        <w:t xml:space="preserve">». В ходе </w:t>
      </w:r>
      <w:r w:rsidR="00303BA0" w:rsidRPr="00FD0BCA">
        <w:rPr>
          <w:rFonts w:ascii="Arial" w:hAnsi="Arial" w:cs="Arial"/>
          <w:sz w:val="24"/>
          <w:szCs w:val="24"/>
        </w:rPr>
        <w:t>слушаний</w:t>
      </w:r>
      <w:r w:rsidRPr="00FD0BCA">
        <w:rPr>
          <w:rFonts w:ascii="Arial" w:hAnsi="Arial" w:cs="Arial"/>
          <w:sz w:val="24"/>
          <w:szCs w:val="24"/>
        </w:rPr>
        <w:t xml:space="preserve"> было </w:t>
      </w:r>
      <w:r w:rsidR="00303BA0" w:rsidRPr="00FD0BCA">
        <w:rPr>
          <w:rFonts w:ascii="Arial" w:hAnsi="Arial" w:cs="Arial"/>
          <w:sz w:val="24"/>
          <w:szCs w:val="24"/>
        </w:rPr>
        <w:t>заявлено намерение Правительства по принятию срочных мер, направленных на</w:t>
      </w:r>
      <w:r w:rsidRPr="00FD0BCA">
        <w:rPr>
          <w:rFonts w:ascii="Arial" w:hAnsi="Arial" w:cs="Arial"/>
          <w:sz w:val="24"/>
          <w:szCs w:val="24"/>
        </w:rPr>
        <w:t xml:space="preserve"> увеличени</w:t>
      </w:r>
      <w:r w:rsidR="00303BA0" w:rsidRPr="00FD0BCA">
        <w:rPr>
          <w:rFonts w:ascii="Arial" w:hAnsi="Arial" w:cs="Arial"/>
          <w:sz w:val="24"/>
          <w:szCs w:val="24"/>
        </w:rPr>
        <w:t>е</w:t>
      </w:r>
      <w:r w:rsidRPr="00FD0BCA">
        <w:rPr>
          <w:rFonts w:ascii="Arial" w:hAnsi="Arial" w:cs="Arial"/>
          <w:sz w:val="24"/>
          <w:szCs w:val="24"/>
        </w:rPr>
        <w:t xml:space="preserve"> выпуска лекарственных средств отечественного производства в 2 раза</w:t>
      </w:r>
      <w:r w:rsidR="00303BA0" w:rsidRPr="00FD0BCA">
        <w:rPr>
          <w:rFonts w:ascii="Arial" w:hAnsi="Arial" w:cs="Arial"/>
          <w:sz w:val="24"/>
          <w:szCs w:val="24"/>
        </w:rPr>
        <w:t xml:space="preserve"> в среднесрочной перспективе</w:t>
      </w:r>
      <w:r w:rsidRPr="00FD0BCA">
        <w:rPr>
          <w:rFonts w:ascii="Arial" w:hAnsi="Arial" w:cs="Arial"/>
          <w:sz w:val="24"/>
          <w:szCs w:val="24"/>
        </w:rPr>
        <w:t>.</w:t>
      </w:r>
      <w:r w:rsidR="00077473" w:rsidRPr="00FD0BCA">
        <w:rPr>
          <w:rFonts w:eastAsiaTheme="minorEastAsia" w:hAnsi="Calibri"/>
          <w:color w:val="000000" w:themeColor="text1"/>
          <w:kern w:val="24"/>
          <w:sz w:val="56"/>
          <w:szCs w:val="56"/>
        </w:rPr>
        <w:t xml:space="preserve"> </w:t>
      </w:r>
      <w:r w:rsidR="00077473" w:rsidRPr="00FD0BCA">
        <w:rPr>
          <w:rFonts w:ascii="Arial" w:hAnsi="Arial" w:cs="Arial"/>
          <w:sz w:val="24"/>
          <w:szCs w:val="24"/>
        </w:rPr>
        <w:t xml:space="preserve">Разработка системных мер государственной поддержки обращения лекарственных средств, изделий медицинского назначения и </w:t>
      </w:r>
      <w:r w:rsidR="00077473" w:rsidRPr="00FD0BCA">
        <w:rPr>
          <w:rFonts w:ascii="Arial" w:hAnsi="Arial" w:cs="Arial"/>
          <w:sz w:val="24"/>
          <w:szCs w:val="24"/>
        </w:rPr>
        <w:lastRenderedPageBreak/>
        <w:t xml:space="preserve">медицинской техники отечественного производства также предусмотрено в </w:t>
      </w:r>
      <w:r w:rsidR="00077473" w:rsidRPr="00FD0BCA">
        <w:rPr>
          <w:rFonts w:ascii="Arial" w:hAnsi="Arial" w:cs="Arial"/>
          <w:bCs/>
          <w:sz w:val="24"/>
          <w:szCs w:val="24"/>
        </w:rPr>
        <w:t>Плане мероприятий по реализации</w:t>
      </w:r>
      <w:r w:rsidR="00077473" w:rsidRPr="00FD0BCA">
        <w:rPr>
          <w:rFonts w:ascii="Arial" w:hAnsi="Arial" w:cs="Arial"/>
          <w:b/>
          <w:bCs/>
          <w:sz w:val="24"/>
          <w:szCs w:val="24"/>
        </w:rPr>
        <w:t xml:space="preserve"> </w:t>
      </w:r>
      <w:r w:rsidR="00077473" w:rsidRPr="00FD0BCA">
        <w:rPr>
          <w:rFonts w:ascii="Arial" w:hAnsi="Arial" w:cs="Arial"/>
          <w:bCs/>
          <w:sz w:val="24"/>
          <w:szCs w:val="24"/>
        </w:rPr>
        <w:t>Государственной программой развития здравоохранения «</w:t>
      </w:r>
      <w:proofErr w:type="spellStart"/>
      <w:r w:rsidR="00077473" w:rsidRPr="00405E96">
        <w:rPr>
          <w:rFonts w:ascii="Arial" w:hAnsi="Arial" w:cs="Arial"/>
          <w:bCs/>
          <w:i/>
          <w:sz w:val="24"/>
          <w:szCs w:val="24"/>
        </w:rPr>
        <w:t>Денсаулық</w:t>
      </w:r>
      <w:proofErr w:type="spellEnd"/>
      <w:r w:rsidR="00077473" w:rsidRPr="00FD0BCA">
        <w:rPr>
          <w:rFonts w:ascii="Arial" w:hAnsi="Arial" w:cs="Arial"/>
          <w:bCs/>
          <w:sz w:val="24"/>
          <w:szCs w:val="24"/>
        </w:rPr>
        <w:t>» на 2016-2019 годы (</w:t>
      </w:r>
      <w:r w:rsidR="00077473" w:rsidRPr="00FD0BCA">
        <w:rPr>
          <w:rFonts w:ascii="Arial" w:hAnsi="Arial" w:cs="Arial"/>
          <w:bCs/>
          <w:iCs/>
          <w:sz w:val="24"/>
          <w:szCs w:val="24"/>
        </w:rPr>
        <w:t>срок реализации: 3 кв. 2017 г.).</w:t>
      </w:r>
    </w:p>
    <w:p w:rsidR="00266FBF" w:rsidRPr="00FD0BCA" w:rsidRDefault="00266FBF" w:rsidP="00266FB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При содействии Евразийской медицинской ассоциации в ходе</w:t>
      </w:r>
      <w:r w:rsidR="00303BA0" w:rsidRPr="00FD0BCA">
        <w:rPr>
          <w:rFonts w:ascii="Arial" w:hAnsi="Arial" w:cs="Arial"/>
          <w:sz w:val="24"/>
          <w:szCs w:val="24"/>
        </w:rPr>
        <w:t xml:space="preserve"> предварительной подготовки был согласован</w:t>
      </w:r>
      <w:r w:rsidRPr="00FD0BCA">
        <w:rPr>
          <w:rFonts w:ascii="Arial" w:hAnsi="Arial" w:cs="Arial"/>
          <w:sz w:val="24"/>
          <w:szCs w:val="24"/>
        </w:rPr>
        <w:t xml:space="preserve"> и по итогам </w:t>
      </w:r>
      <w:r w:rsidR="00303BA0" w:rsidRPr="00FD0BCA">
        <w:rPr>
          <w:rFonts w:ascii="Arial" w:hAnsi="Arial" w:cs="Arial"/>
          <w:sz w:val="24"/>
          <w:szCs w:val="24"/>
        </w:rPr>
        <w:t>слушаний утвержден</w:t>
      </w:r>
      <w:r w:rsidRPr="00FD0BCA">
        <w:rPr>
          <w:rFonts w:ascii="Arial" w:hAnsi="Arial" w:cs="Arial"/>
          <w:sz w:val="24"/>
          <w:szCs w:val="24"/>
        </w:rPr>
        <w:t xml:space="preserve"> ряд конструктивных рекомендаций, в том числе:</w:t>
      </w:r>
    </w:p>
    <w:p w:rsidR="00266FBF" w:rsidRPr="00602213" w:rsidRDefault="00266FBF" w:rsidP="00602213">
      <w:pPr>
        <w:pStyle w:val="a3"/>
        <w:numPr>
          <w:ilvl w:val="0"/>
          <w:numId w:val="8"/>
        </w:numPr>
        <w:ind w:left="284" w:firstLine="142"/>
        <w:jc w:val="both"/>
        <w:rPr>
          <w:rFonts w:ascii="Arial" w:hAnsi="Arial" w:cs="Arial"/>
          <w:i/>
          <w:sz w:val="24"/>
          <w:szCs w:val="24"/>
        </w:rPr>
      </w:pPr>
      <w:r w:rsidRPr="00602213">
        <w:rPr>
          <w:rFonts w:ascii="Arial" w:hAnsi="Arial" w:cs="Arial"/>
          <w:i/>
          <w:sz w:val="24"/>
          <w:szCs w:val="24"/>
        </w:rPr>
        <w:t>разработка Программы развития фармацевтической и медицинской промышленности республики до 2025 года;</w:t>
      </w:r>
    </w:p>
    <w:p w:rsidR="00266FBF" w:rsidRPr="00602213" w:rsidRDefault="00266FBF" w:rsidP="00602213">
      <w:pPr>
        <w:pStyle w:val="a3"/>
        <w:numPr>
          <w:ilvl w:val="0"/>
          <w:numId w:val="8"/>
        </w:numPr>
        <w:ind w:left="284" w:firstLine="142"/>
        <w:jc w:val="both"/>
        <w:rPr>
          <w:rFonts w:ascii="Arial" w:hAnsi="Arial" w:cs="Arial"/>
          <w:i/>
          <w:sz w:val="24"/>
          <w:szCs w:val="24"/>
        </w:rPr>
      </w:pPr>
      <w:r w:rsidRPr="00602213">
        <w:rPr>
          <w:rFonts w:ascii="Arial" w:hAnsi="Arial" w:cs="Arial"/>
          <w:i/>
          <w:sz w:val="24"/>
          <w:szCs w:val="24"/>
        </w:rPr>
        <w:t>активиз</w:t>
      </w:r>
      <w:r w:rsidR="00303BA0" w:rsidRPr="00602213">
        <w:rPr>
          <w:rFonts w:ascii="Arial" w:hAnsi="Arial" w:cs="Arial"/>
          <w:i/>
          <w:sz w:val="24"/>
          <w:szCs w:val="24"/>
        </w:rPr>
        <w:t>ация</w:t>
      </w:r>
      <w:r w:rsidRPr="00602213">
        <w:rPr>
          <w:rFonts w:ascii="Arial" w:hAnsi="Arial" w:cs="Arial"/>
          <w:i/>
          <w:sz w:val="24"/>
          <w:szCs w:val="24"/>
        </w:rPr>
        <w:t xml:space="preserve"> работ</w:t>
      </w:r>
      <w:r w:rsidR="00303BA0" w:rsidRPr="00602213">
        <w:rPr>
          <w:rFonts w:ascii="Arial" w:hAnsi="Arial" w:cs="Arial"/>
          <w:i/>
          <w:sz w:val="24"/>
          <w:szCs w:val="24"/>
        </w:rPr>
        <w:t>ы</w:t>
      </w:r>
      <w:r w:rsidRPr="00602213">
        <w:rPr>
          <w:rFonts w:ascii="Arial" w:hAnsi="Arial" w:cs="Arial"/>
          <w:i/>
          <w:sz w:val="24"/>
          <w:szCs w:val="24"/>
        </w:rPr>
        <w:t xml:space="preserve"> по привлечению инвестиционных проектов и локализации производства посредством контрактного производства;</w:t>
      </w:r>
    </w:p>
    <w:p w:rsidR="00266FBF" w:rsidRPr="00602213" w:rsidRDefault="00266FBF" w:rsidP="00602213">
      <w:pPr>
        <w:pStyle w:val="a3"/>
        <w:numPr>
          <w:ilvl w:val="0"/>
          <w:numId w:val="8"/>
        </w:numPr>
        <w:ind w:left="284" w:firstLine="142"/>
        <w:jc w:val="both"/>
        <w:rPr>
          <w:rFonts w:ascii="Arial" w:hAnsi="Arial" w:cs="Arial"/>
          <w:i/>
          <w:sz w:val="24"/>
          <w:szCs w:val="24"/>
        </w:rPr>
      </w:pPr>
      <w:r w:rsidRPr="00602213">
        <w:rPr>
          <w:rFonts w:ascii="Arial" w:hAnsi="Arial" w:cs="Arial"/>
          <w:i/>
          <w:sz w:val="24"/>
          <w:szCs w:val="24"/>
        </w:rPr>
        <w:t>разработ</w:t>
      </w:r>
      <w:r w:rsidR="00303BA0" w:rsidRPr="00602213">
        <w:rPr>
          <w:rFonts w:ascii="Arial" w:hAnsi="Arial" w:cs="Arial"/>
          <w:i/>
          <w:sz w:val="24"/>
          <w:szCs w:val="24"/>
        </w:rPr>
        <w:t>к</w:t>
      </w:r>
      <w:r w:rsidRPr="00602213">
        <w:rPr>
          <w:rFonts w:ascii="Arial" w:hAnsi="Arial" w:cs="Arial"/>
          <w:i/>
          <w:sz w:val="24"/>
          <w:szCs w:val="24"/>
        </w:rPr>
        <w:t>а механизм</w:t>
      </w:r>
      <w:r w:rsidR="00303BA0" w:rsidRPr="00602213">
        <w:rPr>
          <w:rFonts w:ascii="Arial" w:hAnsi="Arial" w:cs="Arial"/>
          <w:i/>
          <w:sz w:val="24"/>
          <w:szCs w:val="24"/>
        </w:rPr>
        <w:t>ов</w:t>
      </w:r>
      <w:r w:rsidRPr="00602213">
        <w:rPr>
          <w:rFonts w:ascii="Arial" w:hAnsi="Arial" w:cs="Arial"/>
          <w:i/>
          <w:sz w:val="24"/>
          <w:szCs w:val="24"/>
        </w:rPr>
        <w:t xml:space="preserve"> разделения финансовых рисков между государством и производителями дорогостоящих инновационных ЛС, необходимых для лечения социально-значимых заболеваний.</w:t>
      </w:r>
    </w:p>
    <w:p w:rsidR="00EA6CB6" w:rsidRPr="00216A57" w:rsidRDefault="00EA6CB6" w:rsidP="00266FBF">
      <w:pPr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216A57">
        <w:rPr>
          <w:rFonts w:ascii="Arial" w:hAnsi="Arial" w:cs="Arial"/>
          <w:i/>
          <w:sz w:val="24"/>
          <w:szCs w:val="24"/>
        </w:rPr>
        <w:t>(</w:t>
      </w:r>
      <w:r w:rsidR="006F2E4A">
        <w:rPr>
          <w:rFonts w:ascii="Arial" w:hAnsi="Arial" w:cs="Arial"/>
          <w:i/>
          <w:sz w:val="24"/>
          <w:szCs w:val="24"/>
        </w:rPr>
        <w:t>8</w:t>
      </w:r>
      <w:r w:rsidR="008B6A8B">
        <w:rPr>
          <w:rFonts w:ascii="Arial" w:hAnsi="Arial" w:cs="Arial"/>
          <w:i/>
          <w:sz w:val="24"/>
          <w:szCs w:val="24"/>
        </w:rPr>
        <w:t>-</w:t>
      </w:r>
      <w:r w:rsidRPr="00216A57">
        <w:rPr>
          <w:rFonts w:ascii="Arial" w:hAnsi="Arial" w:cs="Arial"/>
          <w:i/>
          <w:sz w:val="24"/>
          <w:szCs w:val="24"/>
        </w:rPr>
        <w:t>слайд)</w:t>
      </w:r>
    </w:p>
    <w:p w:rsidR="00266FBF" w:rsidRPr="00FD0BCA" w:rsidRDefault="00511268" w:rsidP="00266FBF">
      <w:pPr>
        <w:ind w:firstLine="360"/>
        <w:jc w:val="both"/>
      </w:pPr>
      <w:r w:rsidRPr="00FD0BCA">
        <w:rPr>
          <w:rFonts w:ascii="Arial" w:hAnsi="Arial" w:cs="Arial"/>
          <w:sz w:val="24"/>
          <w:szCs w:val="24"/>
        </w:rPr>
        <w:t xml:space="preserve">При разработке </w:t>
      </w:r>
      <w:r w:rsidR="003005DB">
        <w:rPr>
          <w:rFonts w:ascii="Arial" w:hAnsi="Arial" w:cs="Arial"/>
          <w:sz w:val="24"/>
          <w:szCs w:val="24"/>
        </w:rPr>
        <w:t xml:space="preserve">отраслевой </w:t>
      </w:r>
      <w:r w:rsidRPr="00FD0BCA">
        <w:rPr>
          <w:rFonts w:ascii="Arial" w:hAnsi="Arial" w:cs="Arial"/>
          <w:sz w:val="24"/>
          <w:szCs w:val="24"/>
        </w:rPr>
        <w:t xml:space="preserve">Программы </w:t>
      </w:r>
      <w:r w:rsidR="00501289">
        <w:rPr>
          <w:rFonts w:ascii="Arial" w:hAnsi="Arial" w:cs="Arial"/>
          <w:sz w:val="24"/>
          <w:szCs w:val="24"/>
        </w:rPr>
        <w:t>следует</w:t>
      </w:r>
      <w:r w:rsidRPr="00FD0BCA">
        <w:rPr>
          <w:rFonts w:ascii="Arial" w:hAnsi="Arial" w:cs="Arial"/>
          <w:sz w:val="24"/>
          <w:szCs w:val="24"/>
        </w:rPr>
        <w:t xml:space="preserve"> учесть все аспекты устойчивого развития фармацевтической отрасли в рамках </w:t>
      </w:r>
      <w:r w:rsidR="00370CA5" w:rsidRPr="00FD0BCA">
        <w:rPr>
          <w:rFonts w:ascii="Arial" w:hAnsi="Arial" w:cs="Arial"/>
          <w:sz w:val="24"/>
          <w:szCs w:val="24"/>
        </w:rPr>
        <w:t>единого</w:t>
      </w:r>
      <w:r w:rsidRPr="00FD0BCA">
        <w:rPr>
          <w:rFonts w:ascii="Arial" w:hAnsi="Arial" w:cs="Arial"/>
          <w:sz w:val="24"/>
          <w:szCs w:val="24"/>
        </w:rPr>
        <w:t xml:space="preserve"> экономического </w:t>
      </w:r>
      <w:r w:rsidR="00370CA5" w:rsidRPr="00FD0BCA">
        <w:rPr>
          <w:rFonts w:ascii="Arial" w:hAnsi="Arial" w:cs="Arial"/>
          <w:sz w:val="24"/>
          <w:szCs w:val="24"/>
        </w:rPr>
        <w:t>пространства</w:t>
      </w:r>
      <w:r w:rsidRPr="00FD0BCA">
        <w:rPr>
          <w:rFonts w:ascii="Arial" w:hAnsi="Arial" w:cs="Arial"/>
          <w:sz w:val="24"/>
          <w:szCs w:val="24"/>
        </w:rPr>
        <w:t>.</w:t>
      </w:r>
      <w:r w:rsidR="00B3518E" w:rsidRPr="00FD0BCA">
        <w:t xml:space="preserve"> </w:t>
      </w:r>
    </w:p>
    <w:p w:rsidR="00602213" w:rsidRPr="00FD0BCA" w:rsidRDefault="00602213" w:rsidP="00602213">
      <w:pPr>
        <w:ind w:firstLine="360"/>
        <w:jc w:val="both"/>
        <w:rPr>
          <w:rFonts w:ascii="Arial" w:hAnsi="Arial" w:cs="Arial"/>
          <w:bCs/>
          <w:sz w:val="24"/>
          <w:szCs w:val="24"/>
          <w:lang w:val="kk-KZ"/>
        </w:rPr>
      </w:pPr>
      <w:r>
        <w:rPr>
          <w:rFonts w:ascii="Arial" w:hAnsi="Arial" w:cs="Arial"/>
          <w:bCs/>
          <w:sz w:val="24"/>
          <w:szCs w:val="24"/>
        </w:rPr>
        <w:t xml:space="preserve">При этом, </w:t>
      </w:r>
      <w:r w:rsidRPr="00602213">
        <w:rPr>
          <w:rFonts w:ascii="Arial" w:hAnsi="Arial" w:cs="Arial"/>
          <w:b/>
          <w:sz w:val="24"/>
          <w:szCs w:val="24"/>
        </w:rPr>
        <w:t>предлагаем</w:t>
      </w:r>
      <w:r w:rsidRPr="00602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213">
        <w:rPr>
          <w:rFonts w:ascii="Arial" w:hAnsi="Arial" w:cs="Arial"/>
          <w:b/>
          <w:sz w:val="24"/>
          <w:szCs w:val="24"/>
        </w:rPr>
        <w:t>применить системную меру поддержки локальных производителей с</w:t>
      </w:r>
      <w:r>
        <w:rPr>
          <w:rFonts w:ascii="Arial" w:hAnsi="Arial" w:cs="Arial"/>
          <w:sz w:val="24"/>
          <w:szCs w:val="24"/>
        </w:rPr>
        <w:t xml:space="preserve"> </w:t>
      </w:r>
      <w:r w:rsidRPr="00602213">
        <w:rPr>
          <w:rFonts w:ascii="Arial" w:hAnsi="Arial" w:cs="Arial"/>
          <w:b/>
          <w:sz w:val="24"/>
          <w:szCs w:val="24"/>
        </w:rPr>
        <w:t>установлением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02213">
        <w:rPr>
          <w:rFonts w:ascii="Arial" w:hAnsi="Arial" w:cs="Arial"/>
          <w:b/>
          <w:sz w:val="24"/>
          <w:szCs w:val="24"/>
        </w:rPr>
        <w:t>дополнительного ценового коэффициента</w:t>
      </w:r>
      <w:r>
        <w:rPr>
          <w:rFonts w:ascii="Arial" w:hAnsi="Arial" w:cs="Arial"/>
          <w:sz w:val="24"/>
          <w:szCs w:val="24"/>
        </w:rPr>
        <w:t xml:space="preserve"> на проведение </w:t>
      </w:r>
      <w:r w:rsidRPr="00FD0BCA">
        <w:rPr>
          <w:rFonts w:ascii="Arial" w:hAnsi="Arial" w:cs="Arial"/>
          <w:bCs/>
          <w:sz w:val="24"/>
          <w:szCs w:val="24"/>
        </w:rPr>
        <w:t>исследовани</w:t>
      </w:r>
      <w:r>
        <w:rPr>
          <w:rFonts w:ascii="Arial" w:hAnsi="Arial" w:cs="Arial"/>
          <w:bCs/>
          <w:sz w:val="24"/>
          <w:szCs w:val="24"/>
        </w:rPr>
        <w:t xml:space="preserve">й, </w:t>
      </w:r>
      <w:r w:rsidRPr="00FD0BCA">
        <w:rPr>
          <w:rFonts w:ascii="Arial" w:hAnsi="Arial" w:cs="Arial"/>
          <w:iCs/>
          <w:sz w:val="24"/>
          <w:szCs w:val="24"/>
        </w:rPr>
        <w:t>повышение квалификации работников</w:t>
      </w:r>
      <w:r w:rsidRPr="00FD0B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и внедрения </w:t>
      </w:r>
      <w:r w:rsidRPr="00FD0BCA">
        <w:rPr>
          <w:rFonts w:ascii="Arial" w:hAnsi="Arial" w:cs="Arial"/>
          <w:bCs/>
          <w:sz w:val="24"/>
          <w:szCs w:val="24"/>
        </w:rPr>
        <w:t>инноваци</w:t>
      </w:r>
      <w:r>
        <w:rPr>
          <w:rFonts w:ascii="Arial" w:hAnsi="Arial" w:cs="Arial"/>
          <w:bCs/>
          <w:sz w:val="24"/>
          <w:szCs w:val="24"/>
        </w:rPr>
        <w:t>й.</w:t>
      </w:r>
      <w:r w:rsidRPr="00FD0BCA">
        <w:rPr>
          <w:rFonts w:ascii="Arial" w:hAnsi="Arial" w:cs="Arial"/>
          <w:bCs/>
          <w:sz w:val="24"/>
          <w:szCs w:val="24"/>
        </w:rPr>
        <w:t xml:space="preserve"> В целом, повышение инновационного потенциала</w:t>
      </w:r>
      <w:r w:rsidRPr="00FD0BCA">
        <w:rPr>
          <w:rFonts w:ascii="Arial" w:hAnsi="Arial" w:cs="Arial"/>
          <w:sz w:val="24"/>
          <w:szCs w:val="24"/>
        </w:rPr>
        <w:t xml:space="preserve"> фармацевтической промышленности может стать решающим в вопросе обеспечения </w:t>
      </w:r>
      <w:r>
        <w:rPr>
          <w:rFonts w:ascii="Arial" w:hAnsi="Arial" w:cs="Arial"/>
          <w:sz w:val="24"/>
          <w:szCs w:val="24"/>
        </w:rPr>
        <w:t xml:space="preserve">широкого </w:t>
      </w:r>
      <w:r w:rsidRPr="00FD0BCA">
        <w:rPr>
          <w:rFonts w:ascii="Arial" w:hAnsi="Arial" w:cs="Arial"/>
          <w:sz w:val="24"/>
          <w:szCs w:val="24"/>
        </w:rPr>
        <w:t>охвата населения лекарственными средствами.</w:t>
      </w:r>
      <w:r w:rsidRPr="00FD0BCA">
        <w:t xml:space="preserve"> </w:t>
      </w:r>
    </w:p>
    <w:p w:rsidR="00303BA0" w:rsidRPr="00FD0BCA" w:rsidRDefault="00602213" w:rsidP="00216A5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16A57">
        <w:rPr>
          <w:rFonts w:ascii="Arial" w:hAnsi="Arial" w:cs="Arial"/>
          <w:sz w:val="24"/>
          <w:szCs w:val="24"/>
        </w:rPr>
        <w:t xml:space="preserve">ланомерное развитие локального производства </w:t>
      </w:r>
      <w:r w:rsidR="00303BA0" w:rsidRPr="00FD0BCA">
        <w:rPr>
          <w:rFonts w:ascii="Arial" w:hAnsi="Arial" w:cs="Arial"/>
          <w:sz w:val="24"/>
          <w:szCs w:val="24"/>
        </w:rPr>
        <w:t>имеет все шансы стать локомотивом диверсифицированной, инновационной экономики. Инновации в фармац</w:t>
      </w:r>
      <w:r w:rsidR="00216A57">
        <w:rPr>
          <w:rFonts w:ascii="Arial" w:hAnsi="Arial" w:cs="Arial"/>
          <w:sz w:val="24"/>
          <w:szCs w:val="24"/>
        </w:rPr>
        <w:t>ии</w:t>
      </w:r>
      <w:r w:rsidR="00303BA0" w:rsidRPr="00FD0BCA">
        <w:rPr>
          <w:rFonts w:ascii="Arial" w:hAnsi="Arial" w:cs="Arial"/>
          <w:sz w:val="24"/>
          <w:szCs w:val="24"/>
        </w:rPr>
        <w:t xml:space="preserve"> и медицине стимулируют развитие </w:t>
      </w:r>
      <w:r w:rsidR="00216A57">
        <w:rPr>
          <w:rFonts w:ascii="Arial" w:hAnsi="Arial" w:cs="Arial"/>
          <w:sz w:val="24"/>
          <w:szCs w:val="24"/>
        </w:rPr>
        <w:t>различных смежных</w:t>
      </w:r>
      <w:r w:rsidR="00303BA0" w:rsidRPr="00FD0BCA">
        <w:rPr>
          <w:rFonts w:ascii="Arial" w:hAnsi="Arial" w:cs="Arial"/>
          <w:sz w:val="24"/>
          <w:szCs w:val="24"/>
        </w:rPr>
        <w:t xml:space="preserve"> </w:t>
      </w:r>
      <w:r w:rsidR="00216A57">
        <w:rPr>
          <w:rFonts w:ascii="Arial" w:hAnsi="Arial" w:cs="Arial"/>
          <w:sz w:val="24"/>
          <w:szCs w:val="24"/>
        </w:rPr>
        <w:t>о</w:t>
      </w:r>
      <w:r w:rsidR="008B6A8B">
        <w:rPr>
          <w:rFonts w:ascii="Arial" w:hAnsi="Arial" w:cs="Arial"/>
          <w:sz w:val="24"/>
          <w:szCs w:val="24"/>
        </w:rPr>
        <w:t>т</w:t>
      </w:r>
      <w:r w:rsidR="00216A57">
        <w:rPr>
          <w:rFonts w:ascii="Arial" w:hAnsi="Arial" w:cs="Arial"/>
          <w:sz w:val="24"/>
          <w:szCs w:val="24"/>
        </w:rPr>
        <w:t xml:space="preserve">раслей, таких как </w:t>
      </w:r>
      <w:r w:rsidR="00303BA0" w:rsidRPr="00FD0BCA">
        <w:rPr>
          <w:rFonts w:ascii="Arial" w:hAnsi="Arial" w:cs="Arial"/>
          <w:sz w:val="24"/>
          <w:szCs w:val="24"/>
        </w:rPr>
        <w:t>биотехнологи</w:t>
      </w:r>
      <w:r w:rsidR="00216A57">
        <w:rPr>
          <w:rFonts w:ascii="Arial" w:hAnsi="Arial" w:cs="Arial"/>
          <w:sz w:val="24"/>
          <w:szCs w:val="24"/>
        </w:rPr>
        <w:t xml:space="preserve">я, </w:t>
      </w:r>
      <w:r w:rsidR="00303BA0" w:rsidRPr="00FD0BCA">
        <w:rPr>
          <w:rFonts w:ascii="Arial" w:hAnsi="Arial" w:cs="Arial"/>
          <w:sz w:val="24"/>
          <w:szCs w:val="24"/>
        </w:rPr>
        <w:t>генетика</w:t>
      </w:r>
      <w:r w:rsidR="00216A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3BA0" w:rsidRPr="00FD0BCA">
        <w:rPr>
          <w:rFonts w:ascii="Arial" w:hAnsi="Arial" w:cs="Arial"/>
          <w:sz w:val="24"/>
          <w:szCs w:val="24"/>
        </w:rPr>
        <w:t>нейротехнологи</w:t>
      </w:r>
      <w:r w:rsidR="00216A57">
        <w:rPr>
          <w:rFonts w:ascii="Arial" w:hAnsi="Arial" w:cs="Arial"/>
          <w:sz w:val="24"/>
          <w:szCs w:val="24"/>
        </w:rPr>
        <w:t>я</w:t>
      </w:r>
      <w:proofErr w:type="spellEnd"/>
      <w:r w:rsidR="00216A57">
        <w:rPr>
          <w:rFonts w:ascii="Arial" w:hAnsi="Arial" w:cs="Arial"/>
          <w:sz w:val="24"/>
          <w:szCs w:val="24"/>
        </w:rPr>
        <w:t xml:space="preserve">, </w:t>
      </w:r>
      <w:r w:rsidR="00303BA0" w:rsidRPr="00FD0BCA">
        <w:rPr>
          <w:rFonts w:ascii="Arial" w:hAnsi="Arial" w:cs="Arial"/>
          <w:sz w:val="24"/>
          <w:szCs w:val="24"/>
        </w:rPr>
        <w:t>информационные технологии</w:t>
      </w:r>
      <w:r w:rsidR="00216A57">
        <w:rPr>
          <w:rFonts w:ascii="Arial" w:hAnsi="Arial" w:cs="Arial"/>
          <w:sz w:val="24"/>
          <w:szCs w:val="24"/>
        </w:rPr>
        <w:t xml:space="preserve"> и др</w:t>
      </w:r>
      <w:r w:rsidR="00303BA0" w:rsidRPr="00FD0BCA">
        <w:rPr>
          <w:rFonts w:ascii="Arial" w:hAnsi="Arial" w:cs="Arial"/>
          <w:sz w:val="24"/>
          <w:szCs w:val="24"/>
        </w:rPr>
        <w:t>.</w:t>
      </w:r>
    </w:p>
    <w:p w:rsidR="009A34EE" w:rsidRDefault="00370CA5" w:rsidP="00303BA0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D0BCA">
        <w:rPr>
          <w:rFonts w:ascii="Arial" w:hAnsi="Arial" w:cs="Arial"/>
          <w:sz w:val="24"/>
          <w:szCs w:val="24"/>
        </w:rPr>
        <w:t>Понимая ответственность перед обществом и государством, мы возлагаем надежду на поддержку как со стороны Правительства страны, так и международного сообщества, а также государств-членов Евразийского экономического союза как надежного партнера в долгосрочной перспективе.</w:t>
      </w:r>
    </w:p>
    <w:p w:rsidR="003005DB" w:rsidRDefault="003005DB" w:rsidP="00303BA0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3005DB" w:rsidRPr="009A34EE" w:rsidRDefault="003005DB" w:rsidP="003005DB">
      <w:pPr>
        <w:ind w:firstLine="36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Благодарю за внимание!</w:t>
      </w:r>
    </w:p>
    <w:sectPr w:rsidR="003005DB" w:rsidRPr="009A34EE" w:rsidSect="00024FEE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B1" w:rsidRDefault="007760B1" w:rsidP="00604C9E">
      <w:pPr>
        <w:spacing w:after="0" w:line="240" w:lineRule="auto"/>
      </w:pPr>
      <w:r>
        <w:separator/>
      </w:r>
    </w:p>
  </w:endnote>
  <w:endnote w:type="continuationSeparator" w:id="0">
    <w:p w:rsidR="007760B1" w:rsidRDefault="007760B1" w:rsidP="0060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47952482"/>
      <w:docPartObj>
        <w:docPartGallery w:val="Page Numbers (Bottom of Page)"/>
        <w:docPartUnique/>
      </w:docPartObj>
    </w:sdtPr>
    <w:sdtEndPr/>
    <w:sdtContent>
      <w:p w:rsidR="00604C9E" w:rsidRPr="00604C9E" w:rsidRDefault="00604C9E">
        <w:pPr>
          <w:pStyle w:val="a7"/>
          <w:jc w:val="right"/>
          <w:rPr>
            <w:rFonts w:ascii="Times New Roman" w:hAnsi="Times New Roman" w:cs="Times New Roman"/>
          </w:rPr>
        </w:pPr>
        <w:r w:rsidRPr="00604C9E">
          <w:rPr>
            <w:rFonts w:ascii="Times New Roman" w:hAnsi="Times New Roman" w:cs="Times New Roman"/>
          </w:rPr>
          <w:fldChar w:fldCharType="begin"/>
        </w:r>
        <w:r w:rsidRPr="00604C9E">
          <w:rPr>
            <w:rFonts w:ascii="Times New Roman" w:hAnsi="Times New Roman" w:cs="Times New Roman"/>
          </w:rPr>
          <w:instrText>PAGE   \* MERGEFORMAT</w:instrText>
        </w:r>
        <w:r w:rsidRPr="00604C9E">
          <w:rPr>
            <w:rFonts w:ascii="Times New Roman" w:hAnsi="Times New Roman" w:cs="Times New Roman"/>
          </w:rPr>
          <w:fldChar w:fldCharType="separate"/>
        </w:r>
        <w:r w:rsidR="0002230C">
          <w:rPr>
            <w:rFonts w:ascii="Times New Roman" w:hAnsi="Times New Roman" w:cs="Times New Roman"/>
            <w:noProof/>
          </w:rPr>
          <w:t>3</w:t>
        </w:r>
        <w:r w:rsidRPr="00604C9E">
          <w:rPr>
            <w:rFonts w:ascii="Times New Roman" w:hAnsi="Times New Roman" w:cs="Times New Roman"/>
          </w:rPr>
          <w:fldChar w:fldCharType="end"/>
        </w:r>
      </w:p>
    </w:sdtContent>
  </w:sdt>
  <w:p w:rsidR="00604C9E" w:rsidRDefault="00604C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B1" w:rsidRDefault="007760B1" w:rsidP="00604C9E">
      <w:pPr>
        <w:spacing w:after="0" w:line="240" w:lineRule="auto"/>
      </w:pPr>
      <w:r>
        <w:separator/>
      </w:r>
    </w:p>
  </w:footnote>
  <w:footnote w:type="continuationSeparator" w:id="0">
    <w:p w:rsidR="007760B1" w:rsidRDefault="007760B1" w:rsidP="0060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392"/>
    <w:multiLevelType w:val="hybridMultilevel"/>
    <w:tmpl w:val="88E4F6C2"/>
    <w:lvl w:ilvl="0" w:tplc="1E90D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602A"/>
    <w:multiLevelType w:val="hybridMultilevel"/>
    <w:tmpl w:val="0ED4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0475"/>
    <w:multiLevelType w:val="hybridMultilevel"/>
    <w:tmpl w:val="420411A2"/>
    <w:lvl w:ilvl="0" w:tplc="424CCA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46738"/>
    <w:multiLevelType w:val="hybridMultilevel"/>
    <w:tmpl w:val="227C2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D2DE1"/>
    <w:multiLevelType w:val="hybridMultilevel"/>
    <w:tmpl w:val="849E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71D3"/>
    <w:multiLevelType w:val="hybridMultilevel"/>
    <w:tmpl w:val="029C6B7E"/>
    <w:lvl w:ilvl="0" w:tplc="424CC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B74AC"/>
    <w:multiLevelType w:val="hybridMultilevel"/>
    <w:tmpl w:val="95CC4516"/>
    <w:lvl w:ilvl="0" w:tplc="424CCA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00123"/>
    <w:multiLevelType w:val="hybridMultilevel"/>
    <w:tmpl w:val="C1E60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BB"/>
    <w:rsid w:val="00016062"/>
    <w:rsid w:val="0002230C"/>
    <w:rsid w:val="00024FEE"/>
    <w:rsid w:val="000348C5"/>
    <w:rsid w:val="000378FF"/>
    <w:rsid w:val="00077473"/>
    <w:rsid w:val="000B5D54"/>
    <w:rsid w:val="000C4E70"/>
    <w:rsid w:val="00117763"/>
    <w:rsid w:val="0012465E"/>
    <w:rsid w:val="00151FBE"/>
    <w:rsid w:val="00167DF9"/>
    <w:rsid w:val="00194F8B"/>
    <w:rsid w:val="001B72ED"/>
    <w:rsid w:val="00211A74"/>
    <w:rsid w:val="00215A33"/>
    <w:rsid w:val="00216A57"/>
    <w:rsid w:val="00245814"/>
    <w:rsid w:val="00266FBF"/>
    <w:rsid w:val="00272308"/>
    <w:rsid w:val="002D0F5E"/>
    <w:rsid w:val="002E3C7B"/>
    <w:rsid w:val="002F2A0B"/>
    <w:rsid w:val="002F7D14"/>
    <w:rsid w:val="003005DB"/>
    <w:rsid w:val="00303243"/>
    <w:rsid w:val="00303BA0"/>
    <w:rsid w:val="00326746"/>
    <w:rsid w:val="00332B42"/>
    <w:rsid w:val="00370CA5"/>
    <w:rsid w:val="00372543"/>
    <w:rsid w:val="003965B2"/>
    <w:rsid w:val="003B518F"/>
    <w:rsid w:val="00405E96"/>
    <w:rsid w:val="00465C0E"/>
    <w:rsid w:val="00466F04"/>
    <w:rsid w:val="00470C7D"/>
    <w:rsid w:val="00483D3C"/>
    <w:rsid w:val="004844B5"/>
    <w:rsid w:val="00495588"/>
    <w:rsid w:val="004A032D"/>
    <w:rsid w:val="004A4639"/>
    <w:rsid w:val="004C4F5A"/>
    <w:rsid w:val="00501289"/>
    <w:rsid w:val="00511268"/>
    <w:rsid w:val="0055267E"/>
    <w:rsid w:val="00564347"/>
    <w:rsid w:val="00576F9A"/>
    <w:rsid w:val="00580641"/>
    <w:rsid w:val="005814FB"/>
    <w:rsid w:val="005D1213"/>
    <w:rsid w:val="005E7C4E"/>
    <w:rsid w:val="005F3046"/>
    <w:rsid w:val="00602213"/>
    <w:rsid w:val="00604C9E"/>
    <w:rsid w:val="00633E1A"/>
    <w:rsid w:val="00672AD0"/>
    <w:rsid w:val="006740C0"/>
    <w:rsid w:val="0069244F"/>
    <w:rsid w:val="006B2A90"/>
    <w:rsid w:val="006E2D3F"/>
    <w:rsid w:val="006E62C0"/>
    <w:rsid w:val="006F2E4A"/>
    <w:rsid w:val="0070015D"/>
    <w:rsid w:val="00744D02"/>
    <w:rsid w:val="007760B1"/>
    <w:rsid w:val="00796929"/>
    <w:rsid w:val="007A5569"/>
    <w:rsid w:val="007D34EB"/>
    <w:rsid w:val="007E5EBD"/>
    <w:rsid w:val="00805DFD"/>
    <w:rsid w:val="008926BB"/>
    <w:rsid w:val="00897405"/>
    <w:rsid w:val="008A616E"/>
    <w:rsid w:val="008B6A8B"/>
    <w:rsid w:val="008D6689"/>
    <w:rsid w:val="008D74CE"/>
    <w:rsid w:val="008E4F34"/>
    <w:rsid w:val="00901784"/>
    <w:rsid w:val="00940020"/>
    <w:rsid w:val="0097667A"/>
    <w:rsid w:val="009A34EE"/>
    <w:rsid w:val="009D09E4"/>
    <w:rsid w:val="009D56C9"/>
    <w:rsid w:val="009F2B0A"/>
    <w:rsid w:val="00A10574"/>
    <w:rsid w:val="00A372A5"/>
    <w:rsid w:val="00A41690"/>
    <w:rsid w:val="00A42375"/>
    <w:rsid w:val="00A46BE3"/>
    <w:rsid w:val="00A61B07"/>
    <w:rsid w:val="00AC38F1"/>
    <w:rsid w:val="00AF1B23"/>
    <w:rsid w:val="00B10B26"/>
    <w:rsid w:val="00B3518E"/>
    <w:rsid w:val="00B37412"/>
    <w:rsid w:val="00B5120E"/>
    <w:rsid w:val="00B52D90"/>
    <w:rsid w:val="00C3532F"/>
    <w:rsid w:val="00C60C8F"/>
    <w:rsid w:val="00C75F63"/>
    <w:rsid w:val="00CC729F"/>
    <w:rsid w:val="00CE5F0E"/>
    <w:rsid w:val="00D633B9"/>
    <w:rsid w:val="00D76DA6"/>
    <w:rsid w:val="00DA4731"/>
    <w:rsid w:val="00DD79FF"/>
    <w:rsid w:val="00DE3AE1"/>
    <w:rsid w:val="00DE47DB"/>
    <w:rsid w:val="00E149EC"/>
    <w:rsid w:val="00E61D4C"/>
    <w:rsid w:val="00E8241D"/>
    <w:rsid w:val="00EA6CB6"/>
    <w:rsid w:val="00EC58C8"/>
    <w:rsid w:val="00EF4BEC"/>
    <w:rsid w:val="00F03091"/>
    <w:rsid w:val="00F066B4"/>
    <w:rsid w:val="00F15B35"/>
    <w:rsid w:val="00F7641D"/>
    <w:rsid w:val="00F81C3C"/>
    <w:rsid w:val="00F84BA8"/>
    <w:rsid w:val="00F96FFC"/>
    <w:rsid w:val="00FB3127"/>
    <w:rsid w:val="00FB4708"/>
    <w:rsid w:val="00FC2F4B"/>
    <w:rsid w:val="00FD0BCA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3FB1"/>
  <w15:docId w15:val="{F659D94B-9F34-4BD7-97D6-329DFC6C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05"/>
    <w:pPr>
      <w:ind w:left="720"/>
      <w:contextualSpacing/>
    </w:pPr>
  </w:style>
  <w:style w:type="table" w:styleId="a4">
    <w:name w:val="Table Grid"/>
    <w:basedOn w:val="a1"/>
    <w:uiPriority w:val="39"/>
    <w:rsid w:val="009D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4C9E"/>
  </w:style>
  <w:style w:type="paragraph" w:styleId="a7">
    <w:name w:val="footer"/>
    <w:basedOn w:val="a"/>
    <w:link w:val="a8"/>
    <w:uiPriority w:val="99"/>
    <w:unhideWhenUsed/>
    <w:rsid w:val="0060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4C9E"/>
  </w:style>
  <w:style w:type="paragraph" w:styleId="a9">
    <w:name w:val="Balloon Text"/>
    <w:basedOn w:val="a"/>
    <w:link w:val="aa"/>
    <w:uiPriority w:val="99"/>
    <w:semiHidden/>
    <w:unhideWhenUsed/>
    <w:rsid w:val="00A3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2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149EC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149EC"/>
    <w:rPr>
      <w:color w:val="0563C1" w:themeColor="hyperlink"/>
      <w:u w:val="single"/>
    </w:rPr>
  </w:style>
  <w:style w:type="character" w:styleId="ad">
    <w:name w:val="Mention"/>
    <w:basedOn w:val="a0"/>
    <w:uiPriority w:val="99"/>
    <w:semiHidden/>
    <w:unhideWhenUsed/>
    <w:rsid w:val="00E149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 pharm</dc:creator>
  <cp:keywords/>
  <dc:description/>
  <cp:lastModifiedBy>pharm pharm</cp:lastModifiedBy>
  <cp:revision>9</cp:revision>
  <cp:lastPrinted>2017-06-12T08:49:00Z</cp:lastPrinted>
  <dcterms:created xsi:type="dcterms:W3CDTF">2017-06-06T09:44:00Z</dcterms:created>
  <dcterms:modified xsi:type="dcterms:W3CDTF">2017-06-12T10:27:00Z</dcterms:modified>
</cp:coreProperties>
</file>